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E438F" w14:textId="77777777" w:rsidR="00031142" w:rsidRDefault="00031142" w:rsidP="007E0798">
      <w:pPr>
        <w:jc w:val="both"/>
        <w:rPr>
          <w:rFonts w:ascii="Calibri" w:eastAsia="Times New Roman" w:hAnsi="Calibri"/>
          <w:b/>
          <w:sz w:val="28"/>
        </w:rPr>
      </w:pPr>
    </w:p>
    <w:p w14:paraId="7EB10B3C" w14:textId="77777777" w:rsidR="00031142" w:rsidRDefault="00031142" w:rsidP="00031142">
      <w:pPr>
        <w:jc w:val="center"/>
        <w:rPr>
          <w:rFonts w:ascii="Calibri" w:eastAsia="Times New Roman" w:hAnsi="Calibri"/>
          <w:b/>
          <w:sz w:val="28"/>
        </w:rPr>
      </w:pPr>
    </w:p>
    <w:p w14:paraId="116747D8" w14:textId="67236FA7" w:rsidR="00944D4E" w:rsidRDefault="00944D4E" w:rsidP="00031142">
      <w:pPr>
        <w:jc w:val="center"/>
        <w:rPr>
          <w:rFonts w:ascii="Calibri" w:eastAsia="Times New Roman" w:hAnsi="Calibri"/>
          <w:b/>
          <w:sz w:val="28"/>
        </w:rPr>
      </w:pPr>
      <w:r w:rsidRPr="00944D4E">
        <w:rPr>
          <w:rFonts w:ascii="Calibri" w:eastAsia="Times New Roman" w:hAnsi="Calibri"/>
          <w:b/>
          <w:sz w:val="28"/>
        </w:rPr>
        <w:t>S</w:t>
      </w:r>
      <w:r w:rsidR="00031142">
        <w:rPr>
          <w:rFonts w:ascii="Calibri" w:eastAsia="Times New Roman" w:hAnsi="Calibri"/>
          <w:b/>
          <w:sz w:val="28"/>
        </w:rPr>
        <w:t> </w:t>
      </w:r>
      <w:r w:rsidRPr="00944D4E">
        <w:rPr>
          <w:rFonts w:ascii="Calibri" w:eastAsia="Times New Roman" w:hAnsi="Calibri"/>
          <w:b/>
          <w:sz w:val="28"/>
        </w:rPr>
        <w:t>M L O U V</w:t>
      </w:r>
      <w:r w:rsidR="00031142">
        <w:rPr>
          <w:rFonts w:ascii="Calibri" w:eastAsia="Times New Roman" w:hAnsi="Calibri"/>
          <w:b/>
          <w:sz w:val="28"/>
        </w:rPr>
        <w:t> </w:t>
      </w:r>
      <w:r w:rsidRPr="00944D4E">
        <w:rPr>
          <w:rFonts w:ascii="Calibri" w:eastAsia="Times New Roman" w:hAnsi="Calibri"/>
          <w:b/>
          <w:sz w:val="28"/>
        </w:rPr>
        <w:t>A   O   D Í L O</w:t>
      </w:r>
    </w:p>
    <w:p w14:paraId="423BF080" w14:textId="77777777" w:rsidR="0068187E" w:rsidRPr="0068187E" w:rsidRDefault="0068187E" w:rsidP="00031142">
      <w:pPr>
        <w:jc w:val="center"/>
        <w:rPr>
          <w:rFonts w:ascii="Calibri" w:eastAsia="Times New Roman" w:hAnsi="Calibri"/>
        </w:rPr>
      </w:pPr>
      <w:proofErr w:type="gramStart"/>
      <w:r>
        <w:rPr>
          <w:rFonts w:ascii="Calibri" w:eastAsia="Times New Roman" w:hAnsi="Calibri"/>
        </w:rPr>
        <w:t>Č.:…</w:t>
      </w:r>
      <w:proofErr w:type="gramEnd"/>
      <w:r>
        <w:rPr>
          <w:rFonts w:ascii="Calibri" w:eastAsia="Times New Roman" w:hAnsi="Calibri"/>
        </w:rPr>
        <w:t>…………….</w:t>
      </w:r>
    </w:p>
    <w:p w14:paraId="10863FD6" w14:textId="77777777" w:rsidR="00944D4E" w:rsidRPr="00944D4E" w:rsidRDefault="00944D4E" w:rsidP="007E0798">
      <w:pPr>
        <w:ind w:left="-180"/>
        <w:jc w:val="both"/>
        <w:rPr>
          <w:rFonts w:ascii="Calibri" w:eastAsia="Times New Roman" w:hAnsi="Calibri"/>
          <w:b/>
          <w:sz w:val="28"/>
        </w:rPr>
      </w:pPr>
    </w:p>
    <w:p w14:paraId="094BA659" w14:textId="04AAF242" w:rsidR="00944D4E" w:rsidRDefault="00031142" w:rsidP="00031142">
      <w:pPr>
        <w:overflowPunct w:val="0"/>
        <w:autoSpaceDE w:val="0"/>
        <w:autoSpaceDN w:val="0"/>
        <w:adjustRightInd w:val="0"/>
        <w:ind w:left="-180"/>
        <w:jc w:val="center"/>
        <w:textAlignment w:val="baseline"/>
        <w:rPr>
          <w:rFonts w:ascii="Calibri" w:eastAsia="Times New Roman" w:hAnsi="Calibri"/>
          <w:b/>
          <w:sz w:val="22"/>
          <w:szCs w:val="22"/>
        </w:rPr>
      </w:pPr>
      <w:r>
        <w:rPr>
          <w:rFonts w:ascii="Calibri" w:eastAsia="Times New Roman" w:hAnsi="Calibri"/>
          <w:b/>
          <w:sz w:val="22"/>
          <w:szCs w:val="22"/>
        </w:rPr>
        <w:t>I.</w:t>
      </w:r>
    </w:p>
    <w:p w14:paraId="38D8B9BD" w14:textId="665A6D96" w:rsidR="00031142" w:rsidRPr="00031142" w:rsidRDefault="00031142" w:rsidP="00031142">
      <w:pPr>
        <w:overflowPunct w:val="0"/>
        <w:autoSpaceDE w:val="0"/>
        <w:autoSpaceDN w:val="0"/>
        <w:adjustRightInd w:val="0"/>
        <w:ind w:left="-180"/>
        <w:jc w:val="center"/>
        <w:textAlignment w:val="baseline"/>
        <w:rPr>
          <w:rFonts w:ascii="Calibri" w:eastAsia="Times New Roman" w:hAnsi="Calibri"/>
          <w:b/>
          <w:sz w:val="22"/>
          <w:szCs w:val="22"/>
          <w:u w:val="single"/>
        </w:rPr>
      </w:pPr>
      <w:r w:rsidRPr="00031142">
        <w:rPr>
          <w:rFonts w:ascii="Calibri" w:eastAsia="Times New Roman" w:hAnsi="Calibri"/>
          <w:b/>
          <w:sz w:val="22"/>
          <w:szCs w:val="22"/>
          <w:u w:val="single"/>
        </w:rPr>
        <w:t xml:space="preserve">S m l u v n í </w:t>
      </w:r>
      <w:r>
        <w:rPr>
          <w:rFonts w:ascii="Calibri" w:eastAsia="Times New Roman" w:hAnsi="Calibri"/>
          <w:b/>
          <w:sz w:val="22"/>
          <w:szCs w:val="22"/>
          <w:u w:val="single"/>
        </w:rPr>
        <w:t xml:space="preserve"> </w:t>
      </w:r>
      <w:r w:rsidRPr="00031142">
        <w:rPr>
          <w:rFonts w:ascii="Calibri" w:eastAsia="Times New Roman" w:hAnsi="Calibri"/>
          <w:b/>
          <w:sz w:val="22"/>
          <w:szCs w:val="22"/>
          <w:u w:val="single"/>
        </w:rPr>
        <w:t xml:space="preserve"> s t r a n y</w:t>
      </w:r>
    </w:p>
    <w:p w14:paraId="7ECA3FB3" w14:textId="77777777" w:rsidR="00031142" w:rsidRDefault="00B11D96" w:rsidP="007E0798">
      <w:pPr>
        <w:overflowPunct w:val="0"/>
        <w:autoSpaceDE w:val="0"/>
        <w:autoSpaceDN w:val="0"/>
        <w:adjustRightInd w:val="0"/>
        <w:jc w:val="both"/>
        <w:textAlignment w:val="baseline"/>
        <w:rPr>
          <w:rFonts w:ascii="Calibri" w:eastAsiaTheme="minorHAnsi" w:hAnsi="Calibri" w:cstheme="minorBidi"/>
          <w:b/>
          <w:sz w:val="22"/>
          <w:szCs w:val="22"/>
          <w:lang w:eastAsia="en-US"/>
        </w:rPr>
      </w:pPr>
      <w:r w:rsidRPr="00031142">
        <w:rPr>
          <w:rFonts w:ascii="Calibri" w:eastAsiaTheme="minorHAnsi" w:hAnsi="Calibri" w:cstheme="minorBidi"/>
          <w:b/>
          <w:sz w:val="22"/>
          <w:szCs w:val="22"/>
          <w:lang w:eastAsia="en-US"/>
        </w:rPr>
        <w:t xml:space="preserve">Obec </w:t>
      </w:r>
      <w:r w:rsidR="00EC6044" w:rsidRPr="00031142">
        <w:rPr>
          <w:rFonts w:ascii="Calibri" w:eastAsiaTheme="minorHAnsi" w:hAnsi="Calibri" w:cstheme="minorBidi"/>
          <w:b/>
          <w:sz w:val="22"/>
          <w:szCs w:val="22"/>
          <w:lang w:eastAsia="en-US"/>
        </w:rPr>
        <w:t>Poličná</w:t>
      </w:r>
      <w:r w:rsidR="005D33DB" w:rsidRPr="00031142">
        <w:rPr>
          <w:rFonts w:ascii="Calibri" w:eastAsiaTheme="minorHAnsi" w:hAnsi="Calibri" w:cstheme="minorBidi"/>
          <w:b/>
          <w:sz w:val="22"/>
          <w:szCs w:val="22"/>
          <w:lang w:eastAsia="en-US"/>
        </w:rPr>
        <w:t xml:space="preserve">                                                                                                                  </w:t>
      </w:r>
      <w:r w:rsidRPr="00031142">
        <w:rPr>
          <w:rFonts w:ascii="Calibri" w:eastAsiaTheme="minorHAnsi" w:hAnsi="Calibri" w:cstheme="minorBidi"/>
          <w:b/>
          <w:sz w:val="22"/>
          <w:szCs w:val="22"/>
          <w:lang w:eastAsia="en-US"/>
        </w:rPr>
        <w:t xml:space="preserve">                            </w:t>
      </w:r>
      <w:r w:rsidR="005D33DB" w:rsidRPr="00031142">
        <w:rPr>
          <w:rFonts w:ascii="Calibri" w:eastAsiaTheme="minorHAnsi" w:hAnsi="Calibri" w:cstheme="minorBidi"/>
          <w:b/>
          <w:sz w:val="22"/>
          <w:szCs w:val="22"/>
          <w:lang w:eastAsia="en-US"/>
        </w:rPr>
        <w:t xml:space="preserve">   </w:t>
      </w:r>
    </w:p>
    <w:p w14:paraId="36396140" w14:textId="499546CF" w:rsidR="005D33DB"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IČO: </w:t>
      </w:r>
      <w:r w:rsidR="00EC6044" w:rsidRPr="00031142">
        <w:rPr>
          <w:rFonts w:ascii="Calibri" w:eastAsia="Times New Roman" w:hAnsi="Calibri"/>
          <w:sz w:val="22"/>
          <w:szCs w:val="22"/>
        </w:rPr>
        <w:t>01265741</w:t>
      </w:r>
    </w:p>
    <w:p w14:paraId="5254A193" w14:textId="77777777" w:rsidR="005D33DB"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DIČ: CZ</w:t>
      </w:r>
      <w:r w:rsidR="00EC6044" w:rsidRPr="00031142">
        <w:rPr>
          <w:rFonts w:ascii="Calibri" w:eastAsia="Times New Roman" w:hAnsi="Calibri"/>
          <w:sz w:val="22"/>
          <w:szCs w:val="22"/>
        </w:rPr>
        <w:t>01265741</w:t>
      </w:r>
    </w:p>
    <w:p w14:paraId="13C76FA1" w14:textId="77777777" w:rsidR="005D33DB"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sídlem: </w:t>
      </w:r>
      <w:r w:rsidR="00EC6044" w:rsidRPr="00031142">
        <w:rPr>
          <w:rFonts w:ascii="Calibri" w:eastAsia="Times New Roman" w:hAnsi="Calibri"/>
          <w:sz w:val="22"/>
          <w:szCs w:val="22"/>
        </w:rPr>
        <w:t xml:space="preserve">Poličná 144, 757 01 Poličná </w:t>
      </w:r>
      <w:r w:rsidR="00B11D96" w:rsidRPr="00031142">
        <w:rPr>
          <w:rFonts w:ascii="Calibri" w:eastAsia="Times New Roman" w:hAnsi="Calibri"/>
          <w:sz w:val="22"/>
          <w:szCs w:val="22"/>
        </w:rPr>
        <w:t xml:space="preserve"> </w:t>
      </w:r>
    </w:p>
    <w:p w14:paraId="65122431" w14:textId="2B07870B" w:rsidR="005D33DB" w:rsidRPr="00031142" w:rsidRDefault="00B11D96"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bCs/>
          <w:sz w:val="22"/>
          <w:szCs w:val="22"/>
        </w:rPr>
        <w:t>zastoupen</w:t>
      </w:r>
      <w:r w:rsidR="00FC5488">
        <w:rPr>
          <w:rFonts w:ascii="Calibri" w:eastAsia="Times New Roman" w:hAnsi="Calibri"/>
          <w:bCs/>
          <w:sz w:val="22"/>
          <w:szCs w:val="22"/>
        </w:rPr>
        <w:t>á</w:t>
      </w:r>
      <w:r w:rsidR="005D33DB" w:rsidRPr="00031142">
        <w:rPr>
          <w:rFonts w:ascii="Calibri" w:eastAsia="Times New Roman" w:hAnsi="Calibri"/>
          <w:bCs/>
          <w:sz w:val="22"/>
          <w:szCs w:val="22"/>
        </w:rPr>
        <w:t xml:space="preserve">: </w:t>
      </w:r>
      <w:r w:rsidR="001359FD">
        <w:rPr>
          <w:rFonts w:asciiTheme="minorHAnsi" w:hAnsiTheme="minorHAnsi"/>
          <w:sz w:val="22"/>
          <w:szCs w:val="22"/>
        </w:rPr>
        <w:t>Vojtěchem Bačou,</w:t>
      </w:r>
      <w:r w:rsidRPr="00031142">
        <w:rPr>
          <w:rFonts w:asciiTheme="minorHAnsi" w:hAnsiTheme="minorHAnsi"/>
          <w:sz w:val="22"/>
          <w:szCs w:val="22"/>
        </w:rPr>
        <w:t xml:space="preserve"> starost</w:t>
      </w:r>
      <w:r w:rsidR="001359FD">
        <w:rPr>
          <w:rFonts w:asciiTheme="minorHAnsi" w:hAnsiTheme="minorHAnsi"/>
          <w:sz w:val="22"/>
          <w:szCs w:val="22"/>
        </w:rPr>
        <w:t>ou</w:t>
      </w:r>
      <w:r w:rsidRPr="00031142">
        <w:rPr>
          <w:rFonts w:asciiTheme="minorHAnsi" w:hAnsiTheme="minorHAnsi"/>
          <w:sz w:val="22"/>
          <w:szCs w:val="22"/>
        </w:rPr>
        <w:t xml:space="preserve"> obce</w:t>
      </w:r>
    </w:p>
    <w:p w14:paraId="04034831" w14:textId="4031469A" w:rsidR="005D33DB"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č. telefonu: </w:t>
      </w:r>
      <w:r w:rsidR="008A1675">
        <w:rPr>
          <w:rFonts w:asciiTheme="minorHAnsi" w:eastAsiaTheme="minorHAnsi" w:hAnsiTheme="minorHAnsi" w:cstheme="minorBidi"/>
          <w:sz w:val="22"/>
          <w:szCs w:val="22"/>
          <w:lang w:eastAsia="en-US"/>
        </w:rPr>
        <w:t>731 525 210</w:t>
      </w:r>
      <w:r w:rsidRPr="00031142">
        <w:rPr>
          <w:rFonts w:ascii="Calibri" w:eastAsia="Times New Roman" w:hAnsi="Calibri"/>
          <w:sz w:val="22"/>
          <w:szCs w:val="22"/>
        </w:rPr>
        <w:t xml:space="preserve">, e-mail: </w:t>
      </w:r>
      <w:r w:rsidR="00EC6044" w:rsidRPr="00031142">
        <w:rPr>
          <w:rFonts w:asciiTheme="minorHAnsi" w:eastAsiaTheme="minorHAnsi" w:hAnsiTheme="minorHAnsi" w:cstheme="minorBidi"/>
          <w:sz w:val="22"/>
          <w:szCs w:val="22"/>
          <w:lang w:eastAsia="en-US"/>
        </w:rPr>
        <w:t>starosta@policna</w:t>
      </w:r>
      <w:r w:rsidRPr="00031142">
        <w:rPr>
          <w:rFonts w:asciiTheme="minorHAnsi" w:eastAsiaTheme="minorHAnsi" w:hAnsiTheme="minorHAnsi" w:cstheme="minorBidi"/>
          <w:sz w:val="22"/>
          <w:szCs w:val="22"/>
          <w:lang w:eastAsia="en-US"/>
        </w:rPr>
        <w:t>.cz</w:t>
      </w:r>
    </w:p>
    <w:p w14:paraId="0CF531DB" w14:textId="77777777" w:rsidR="005D33DB"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bankovní spojení: </w:t>
      </w:r>
      <w:r w:rsidR="00B11D96" w:rsidRPr="00031142">
        <w:rPr>
          <w:rFonts w:ascii="Calibri" w:eastAsia="Times New Roman" w:hAnsi="Calibri"/>
          <w:sz w:val="22"/>
          <w:szCs w:val="22"/>
        </w:rPr>
        <w:t>Česká spořitelna</w:t>
      </w:r>
      <w:r w:rsidRPr="00031142">
        <w:rPr>
          <w:rFonts w:ascii="Calibri" w:eastAsia="Times New Roman" w:hAnsi="Calibri"/>
          <w:sz w:val="22"/>
          <w:szCs w:val="22"/>
        </w:rPr>
        <w:t xml:space="preserve">, a.s., č. ú.: </w:t>
      </w:r>
      <w:r w:rsidR="00EC6044" w:rsidRPr="00031142">
        <w:rPr>
          <w:rFonts w:ascii="Calibri" w:eastAsia="Times New Roman" w:hAnsi="Calibri"/>
          <w:sz w:val="22"/>
          <w:szCs w:val="22"/>
        </w:rPr>
        <w:t>3223749389</w:t>
      </w:r>
      <w:r w:rsidRPr="00031142">
        <w:rPr>
          <w:rFonts w:ascii="Calibri" w:eastAsia="Times New Roman" w:hAnsi="Calibri"/>
          <w:sz w:val="22"/>
          <w:szCs w:val="22"/>
        </w:rPr>
        <w:t>/</w:t>
      </w:r>
      <w:r w:rsidR="00B11D96" w:rsidRPr="00031142">
        <w:rPr>
          <w:rFonts w:ascii="Calibri" w:eastAsia="Times New Roman" w:hAnsi="Calibri"/>
          <w:sz w:val="22"/>
          <w:szCs w:val="22"/>
        </w:rPr>
        <w:t>0800</w:t>
      </w:r>
    </w:p>
    <w:p w14:paraId="35865EEC" w14:textId="77777777" w:rsidR="00944D4E"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b/>
          <w:bCs/>
          <w:sz w:val="22"/>
          <w:szCs w:val="22"/>
        </w:rPr>
        <w:t>(dále jen „objednatel“)</w:t>
      </w:r>
    </w:p>
    <w:p w14:paraId="7EF45EB2" w14:textId="77777777" w:rsidR="00944D4E" w:rsidRPr="00031142" w:rsidRDefault="00944D4E" w:rsidP="007E0798">
      <w:pPr>
        <w:overflowPunct w:val="0"/>
        <w:autoSpaceDE w:val="0"/>
        <w:autoSpaceDN w:val="0"/>
        <w:adjustRightInd w:val="0"/>
        <w:jc w:val="both"/>
        <w:textAlignment w:val="baseline"/>
        <w:rPr>
          <w:rFonts w:ascii="Calibri" w:eastAsia="Times New Roman" w:hAnsi="Calibri"/>
          <w:b/>
          <w:sz w:val="22"/>
          <w:szCs w:val="22"/>
        </w:rPr>
      </w:pPr>
    </w:p>
    <w:p w14:paraId="7FE1C021" w14:textId="77777777" w:rsidR="00944D4E" w:rsidRPr="00031142" w:rsidRDefault="00944D4E"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a</w:t>
      </w:r>
    </w:p>
    <w:p w14:paraId="1294C0BB" w14:textId="77777777" w:rsidR="00944D4E" w:rsidRPr="00031142" w:rsidRDefault="00944D4E" w:rsidP="007E0798">
      <w:pPr>
        <w:overflowPunct w:val="0"/>
        <w:autoSpaceDE w:val="0"/>
        <w:autoSpaceDN w:val="0"/>
        <w:adjustRightInd w:val="0"/>
        <w:jc w:val="both"/>
        <w:textAlignment w:val="baseline"/>
        <w:rPr>
          <w:rFonts w:ascii="Calibri" w:eastAsia="Times New Roman" w:hAnsi="Calibri"/>
          <w:b/>
          <w:sz w:val="22"/>
          <w:szCs w:val="22"/>
        </w:rPr>
      </w:pPr>
    </w:p>
    <w:p w14:paraId="4FC31820" w14:textId="366CDFBC" w:rsidR="007E0798" w:rsidRPr="00031142" w:rsidRDefault="007E0798" w:rsidP="007E0798">
      <w:pPr>
        <w:overflowPunct w:val="0"/>
        <w:autoSpaceDE w:val="0"/>
        <w:autoSpaceDN w:val="0"/>
        <w:adjustRightInd w:val="0"/>
        <w:spacing w:after="120"/>
        <w:jc w:val="both"/>
        <w:textAlignment w:val="baseline"/>
        <w:rPr>
          <w:rFonts w:ascii="Calibri" w:eastAsia="Times New Roman" w:hAnsi="Calibri"/>
          <w:sz w:val="22"/>
          <w:szCs w:val="22"/>
        </w:rPr>
      </w:pPr>
      <w:r w:rsidRPr="00031142">
        <w:rPr>
          <w:rFonts w:ascii="Calibri" w:eastAsia="Times New Roman" w:hAnsi="Calibri"/>
          <w:sz w:val="22"/>
          <w:szCs w:val="22"/>
          <w:highlight w:val="cyan"/>
        </w:rPr>
        <w:t>*Název zhotovitele*</w:t>
      </w:r>
    </w:p>
    <w:p w14:paraId="2D10C102" w14:textId="48949871"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IČO: </w:t>
      </w:r>
      <w:r w:rsidR="00031142" w:rsidRPr="00031142">
        <w:rPr>
          <w:rFonts w:ascii="Calibri" w:eastAsia="Times New Roman" w:hAnsi="Calibri"/>
          <w:sz w:val="22"/>
          <w:szCs w:val="22"/>
          <w:highlight w:val="cyan"/>
        </w:rPr>
        <w:t>……………………………………………………</w:t>
      </w:r>
    </w:p>
    <w:p w14:paraId="76C92FC8" w14:textId="569FFA64"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DIČ: </w:t>
      </w:r>
      <w:r w:rsidR="00031142" w:rsidRPr="00031142">
        <w:rPr>
          <w:rFonts w:ascii="Calibri" w:eastAsia="Times New Roman" w:hAnsi="Calibri"/>
          <w:sz w:val="22"/>
          <w:szCs w:val="22"/>
          <w:highlight w:val="cyan"/>
        </w:rPr>
        <w:t>…………………………………………………………</w:t>
      </w:r>
    </w:p>
    <w:p w14:paraId="364E73BD" w14:textId="068D766C"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sídlo: </w:t>
      </w:r>
      <w:r w:rsidR="00031142" w:rsidRPr="002A5E87">
        <w:rPr>
          <w:rFonts w:ascii="Calibri" w:eastAsia="Times New Roman" w:hAnsi="Calibri"/>
          <w:sz w:val="22"/>
          <w:szCs w:val="22"/>
          <w:highlight w:val="cyan"/>
        </w:rPr>
        <w:t>……………………………………</w:t>
      </w:r>
    </w:p>
    <w:p w14:paraId="7ABADFA4" w14:textId="77777777"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zastoupený: </w:t>
      </w:r>
      <w:r w:rsidRPr="00031142">
        <w:rPr>
          <w:rFonts w:ascii="Calibri" w:eastAsia="Times New Roman" w:hAnsi="Calibri"/>
          <w:sz w:val="22"/>
          <w:szCs w:val="22"/>
          <w:highlight w:val="cyan"/>
        </w:rPr>
        <w:t>…………………………………………………</w:t>
      </w:r>
    </w:p>
    <w:p w14:paraId="6E228971" w14:textId="77777777"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č. telefonu: </w:t>
      </w:r>
      <w:r w:rsidRPr="00031142">
        <w:rPr>
          <w:rFonts w:ascii="Calibri" w:eastAsia="Times New Roman" w:hAnsi="Calibri"/>
          <w:sz w:val="22"/>
          <w:szCs w:val="22"/>
          <w:highlight w:val="cyan"/>
        </w:rPr>
        <w:t>…………………………………</w:t>
      </w:r>
      <w:r w:rsidRPr="00031142">
        <w:rPr>
          <w:rFonts w:ascii="Calibri" w:eastAsia="Times New Roman" w:hAnsi="Calibri"/>
          <w:sz w:val="22"/>
          <w:szCs w:val="22"/>
        </w:rPr>
        <w:t xml:space="preserve"> e-mail: </w:t>
      </w:r>
      <w:r w:rsidRPr="00031142">
        <w:rPr>
          <w:rFonts w:ascii="Calibri" w:eastAsia="Times New Roman" w:hAnsi="Calibri"/>
          <w:sz w:val="22"/>
          <w:szCs w:val="22"/>
          <w:highlight w:val="cyan"/>
        </w:rPr>
        <w:t>……………………………….</w:t>
      </w:r>
    </w:p>
    <w:p w14:paraId="3DFF9F6C" w14:textId="77777777"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bankovní spojení: </w:t>
      </w:r>
      <w:r w:rsidRPr="00031142">
        <w:rPr>
          <w:rFonts w:ascii="Calibri" w:eastAsia="Times New Roman" w:hAnsi="Calibri"/>
          <w:sz w:val="22"/>
          <w:szCs w:val="22"/>
          <w:highlight w:val="cyan"/>
        </w:rPr>
        <w:t>…………………………………</w:t>
      </w:r>
      <w:r w:rsidRPr="00031142">
        <w:rPr>
          <w:rFonts w:ascii="Calibri" w:eastAsia="Times New Roman" w:hAnsi="Calibri"/>
          <w:sz w:val="22"/>
          <w:szCs w:val="22"/>
        </w:rPr>
        <w:t xml:space="preserve">, číslo účtu: </w:t>
      </w:r>
      <w:r w:rsidRPr="00031142">
        <w:rPr>
          <w:rFonts w:ascii="Calibri" w:eastAsia="Times New Roman" w:hAnsi="Calibri"/>
          <w:sz w:val="22"/>
          <w:szCs w:val="22"/>
          <w:highlight w:val="cyan"/>
        </w:rPr>
        <w:t>…………………………………</w:t>
      </w:r>
    </w:p>
    <w:p w14:paraId="1293D751" w14:textId="77777777"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b/>
          <w:sz w:val="22"/>
          <w:szCs w:val="22"/>
        </w:rPr>
        <w:t>(dále jen „zhotovitel“)</w:t>
      </w:r>
    </w:p>
    <w:p w14:paraId="4CB7F32D" w14:textId="77777777" w:rsidR="00944D4E" w:rsidRPr="00031142" w:rsidRDefault="00944D4E" w:rsidP="007E0798">
      <w:pPr>
        <w:overflowPunct w:val="0"/>
        <w:autoSpaceDE w:val="0"/>
        <w:autoSpaceDN w:val="0"/>
        <w:adjustRightInd w:val="0"/>
        <w:jc w:val="both"/>
        <w:textAlignment w:val="baseline"/>
        <w:rPr>
          <w:rFonts w:ascii="Calibri" w:eastAsia="Times New Roman" w:hAnsi="Calibri"/>
          <w:sz w:val="22"/>
          <w:szCs w:val="22"/>
        </w:rPr>
      </w:pPr>
    </w:p>
    <w:p w14:paraId="47F8DA64" w14:textId="77777777" w:rsidR="00944D4E" w:rsidRPr="006C5C7B" w:rsidRDefault="00944D4E" w:rsidP="007E0798">
      <w:pPr>
        <w:keepNext/>
        <w:overflowPunct w:val="0"/>
        <w:autoSpaceDE w:val="0"/>
        <w:autoSpaceDN w:val="0"/>
        <w:adjustRightInd w:val="0"/>
        <w:jc w:val="both"/>
        <w:textAlignment w:val="baseline"/>
        <w:outlineLvl w:val="3"/>
        <w:rPr>
          <w:rFonts w:ascii="Calibri" w:eastAsia="Times New Roman" w:hAnsi="Calibri"/>
          <w:bCs/>
          <w:color w:val="FF0000"/>
        </w:rPr>
      </w:pPr>
    </w:p>
    <w:p w14:paraId="30DF0E63" w14:textId="77777777" w:rsidR="00944D4E" w:rsidRPr="002A5E87" w:rsidRDefault="00944D4E" w:rsidP="007E0798">
      <w:pPr>
        <w:overflowPunct w:val="0"/>
        <w:autoSpaceDE w:val="0"/>
        <w:autoSpaceDN w:val="0"/>
        <w:adjustRightInd w:val="0"/>
        <w:jc w:val="both"/>
        <w:textAlignment w:val="baseline"/>
        <w:rPr>
          <w:rFonts w:ascii="Calibri" w:eastAsia="Times New Roman" w:hAnsi="Calibri"/>
          <w:sz w:val="22"/>
          <w:szCs w:val="22"/>
        </w:rPr>
      </w:pPr>
    </w:p>
    <w:p w14:paraId="7837C08E" w14:textId="77777777" w:rsidR="00944D4E" w:rsidRPr="002A5E87" w:rsidRDefault="00944D4E" w:rsidP="007E0798">
      <w:pPr>
        <w:overflowPunct w:val="0"/>
        <w:autoSpaceDE w:val="0"/>
        <w:autoSpaceDN w:val="0"/>
        <w:adjustRightInd w:val="0"/>
        <w:jc w:val="both"/>
        <w:textAlignment w:val="baseline"/>
        <w:rPr>
          <w:rFonts w:ascii="Calibri" w:eastAsia="Times New Roman" w:hAnsi="Calibri"/>
          <w:sz w:val="22"/>
          <w:szCs w:val="22"/>
        </w:rPr>
      </w:pPr>
      <w:r w:rsidRPr="002A5E87">
        <w:rPr>
          <w:rFonts w:ascii="Calibri" w:eastAsia="Times New Roman" w:hAnsi="Calibri"/>
          <w:sz w:val="22"/>
          <w:szCs w:val="22"/>
        </w:rPr>
        <w:t>uzavírají a tímto uzavřeli podle § 2586 a násl. zákona č. 89/2012 Sb., občanský zákoník, v rozhodném znění tuto smlouvu o dílo:</w:t>
      </w:r>
    </w:p>
    <w:p w14:paraId="0DE30A90" w14:textId="77777777" w:rsidR="00944D4E" w:rsidRDefault="00944D4E" w:rsidP="007E0798">
      <w:pPr>
        <w:overflowPunct w:val="0"/>
        <w:autoSpaceDE w:val="0"/>
        <w:autoSpaceDN w:val="0"/>
        <w:adjustRightInd w:val="0"/>
        <w:jc w:val="both"/>
        <w:textAlignment w:val="baseline"/>
        <w:rPr>
          <w:rFonts w:ascii="Calibri" w:eastAsia="Times New Roman" w:hAnsi="Calibri"/>
          <w:sz w:val="20"/>
          <w:szCs w:val="20"/>
        </w:rPr>
      </w:pPr>
    </w:p>
    <w:p w14:paraId="5A18FD45" w14:textId="77777777" w:rsidR="00E9074B" w:rsidRPr="00944D4E" w:rsidRDefault="00E9074B" w:rsidP="007E0798">
      <w:pPr>
        <w:overflowPunct w:val="0"/>
        <w:autoSpaceDE w:val="0"/>
        <w:autoSpaceDN w:val="0"/>
        <w:adjustRightInd w:val="0"/>
        <w:jc w:val="both"/>
        <w:textAlignment w:val="baseline"/>
        <w:rPr>
          <w:rFonts w:ascii="Calibri" w:eastAsia="Times New Roman" w:hAnsi="Calibri"/>
          <w:sz w:val="20"/>
          <w:szCs w:val="20"/>
        </w:rPr>
      </w:pPr>
    </w:p>
    <w:p w14:paraId="0BB91A6F" w14:textId="77777777" w:rsidR="00944D4E" w:rsidRPr="00944D4E" w:rsidRDefault="00944D4E" w:rsidP="007E0798">
      <w:pPr>
        <w:overflowPunct w:val="0"/>
        <w:autoSpaceDE w:val="0"/>
        <w:autoSpaceDN w:val="0"/>
        <w:adjustRightInd w:val="0"/>
        <w:jc w:val="both"/>
        <w:textAlignment w:val="baseline"/>
        <w:rPr>
          <w:rFonts w:ascii="Calibri" w:eastAsia="Times New Roman" w:hAnsi="Calibri"/>
          <w:sz w:val="20"/>
          <w:szCs w:val="20"/>
        </w:rPr>
      </w:pPr>
    </w:p>
    <w:p w14:paraId="5737CA0C" w14:textId="77777777" w:rsidR="00944D4E" w:rsidRPr="007E0798" w:rsidRDefault="00944D4E" w:rsidP="007E0798">
      <w:pPr>
        <w:widowControl w:val="0"/>
        <w:suppressLineNumbers/>
        <w:overflowPunct w:val="0"/>
        <w:autoSpaceDE w:val="0"/>
        <w:autoSpaceDN w:val="0"/>
        <w:adjustRightInd w:val="0"/>
        <w:jc w:val="center"/>
        <w:textAlignment w:val="baseline"/>
        <w:rPr>
          <w:rFonts w:ascii="Calibri" w:eastAsia="Times New Roman" w:hAnsi="Calibri"/>
          <w:color w:val="000000"/>
          <w:sz w:val="22"/>
          <w:szCs w:val="22"/>
        </w:rPr>
      </w:pPr>
      <w:r w:rsidRPr="007E0798">
        <w:rPr>
          <w:rFonts w:ascii="Calibri" w:eastAsia="Times New Roman" w:hAnsi="Calibri"/>
          <w:b/>
          <w:color w:val="000000"/>
          <w:sz w:val="22"/>
          <w:szCs w:val="22"/>
        </w:rPr>
        <w:t>II.</w:t>
      </w:r>
    </w:p>
    <w:p w14:paraId="124F1145" w14:textId="67321EEE" w:rsidR="00944D4E" w:rsidRPr="007E0798" w:rsidRDefault="00944D4E" w:rsidP="007E0798">
      <w:pPr>
        <w:keepNext/>
        <w:widowControl w:val="0"/>
        <w:suppressLineNumbers/>
        <w:overflowPunct w:val="0"/>
        <w:autoSpaceDE w:val="0"/>
        <w:autoSpaceDN w:val="0"/>
        <w:adjustRightInd w:val="0"/>
        <w:jc w:val="center"/>
        <w:textAlignment w:val="baseline"/>
        <w:outlineLvl w:val="1"/>
        <w:rPr>
          <w:rFonts w:ascii="Calibri" w:eastAsia="Times New Roman" w:hAnsi="Calibri"/>
          <w:b/>
          <w:color w:val="000000"/>
          <w:sz w:val="22"/>
          <w:szCs w:val="22"/>
          <w:u w:val="single"/>
        </w:rPr>
      </w:pPr>
      <w:r w:rsidRPr="007E0798">
        <w:rPr>
          <w:rFonts w:ascii="Calibri" w:eastAsia="Times New Roman" w:hAnsi="Calibri"/>
          <w:b/>
          <w:color w:val="000000"/>
          <w:sz w:val="22"/>
          <w:szCs w:val="22"/>
          <w:u w:val="single"/>
        </w:rPr>
        <w:t>P ř</w:t>
      </w:r>
      <w:r w:rsidR="00031142">
        <w:rPr>
          <w:rFonts w:ascii="Calibri" w:eastAsia="Times New Roman" w:hAnsi="Calibri"/>
          <w:b/>
          <w:color w:val="000000"/>
          <w:sz w:val="22"/>
          <w:szCs w:val="22"/>
          <w:u w:val="single"/>
        </w:rPr>
        <w:t xml:space="preserve"> </w:t>
      </w:r>
      <w:r w:rsidRPr="007E0798">
        <w:rPr>
          <w:rFonts w:ascii="Calibri" w:eastAsia="Times New Roman" w:hAnsi="Calibri"/>
          <w:b/>
          <w:color w:val="000000"/>
          <w:sz w:val="22"/>
          <w:szCs w:val="22"/>
          <w:u w:val="single"/>
        </w:rPr>
        <w:t>e d m ě t   s m l o u v y</w:t>
      </w:r>
    </w:p>
    <w:p w14:paraId="7E562E8C" w14:textId="77777777" w:rsidR="00944D4E" w:rsidRPr="007E0798" w:rsidRDefault="00944D4E" w:rsidP="007E0798">
      <w:pPr>
        <w:widowControl w:val="0"/>
        <w:suppressLineNumbers/>
        <w:overflowPunct w:val="0"/>
        <w:autoSpaceDE w:val="0"/>
        <w:autoSpaceDN w:val="0"/>
        <w:adjustRightInd w:val="0"/>
        <w:jc w:val="both"/>
        <w:textAlignment w:val="baseline"/>
        <w:rPr>
          <w:rFonts w:ascii="Calibri" w:eastAsia="Times New Roman" w:hAnsi="Calibri"/>
          <w:color w:val="000000"/>
          <w:sz w:val="22"/>
          <w:szCs w:val="22"/>
        </w:rPr>
      </w:pPr>
    </w:p>
    <w:p w14:paraId="4B44B0B0" w14:textId="09EC3000" w:rsidR="00003E45" w:rsidRPr="007E0798" w:rsidRDefault="00581D4F" w:rsidP="007869AF">
      <w:pPr>
        <w:tabs>
          <w:tab w:val="center" w:pos="4536"/>
          <w:tab w:val="right" w:pos="9072"/>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Předmětem této smlouvy je závazek zhotovitele provést pro objednatele na vlastní nebezpečí a</w:t>
      </w:r>
      <w:r w:rsidR="007E0798">
        <w:rPr>
          <w:rFonts w:ascii="Calibri" w:eastAsia="Times New Roman" w:hAnsi="Calibri"/>
          <w:sz w:val="22"/>
          <w:szCs w:val="22"/>
        </w:rPr>
        <w:t xml:space="preserve"> </w:t>
      </w:r>
      <w:r w:rsidRPr="007E0798">
        <w:rPr>
          <w:rFonts w:ascii="Calibri" w:eastAsia="Times New Roman" w:hAnsi="Calibri"/>
          <w:sz w:val="22"/>
          <w:szCs w:val="22"/>
        </w:rPr>
        <w:t>odpovědnost dílo</w:t>
      </w:r>
      <w:r w:rsidR="007E0798">
        <w:rPr>
          <w:rFonts w:ascii="Calibri" w:eastAsia="Times New Roman" w:hAnsi="Calibri"/>
          <w:sz w:val="22"/>
          <w:szCs w:val="22"/>
        </w:rPr>
        <w:t xml:space="preserve"> označené jako</w:t>
      </w:r>
      <w:r w:rsidRPr="007E0798">
        <w:rPr>
          <w:rFonts w:ascii="Calibri" w:eastAsia="Times New Roman" w:hAnsi="Calibri"/>
          <w:sz w:val="22"/>
          <w:szCs w:val="22"/>
        </w:rPr>
        <w:t xml:space="preserve"> „</w:t>
      </w:r>
      <w:r w:rsidR="006E1F36" w:rsidRPr="007E0798">
        <w:rPr>
          <w:rFonts w:ascii="Calibri" w:eastAsia="Times New Roman" w:hAnsi="Calibri"/>
          <w:b/>
          <w:sz w:val="22"/>
          <w:szCs w:val="22"/>
        </w:rPr>
        <w:t>Rekonstrukce LC</w:t>
      </w:r>
      <w:r w:rsidR="00B11D96" w:rsidRPr="007E0798">
        <w:rPr>
          <w:rFonts w:ascii="Calibri" w:eastAsia="Times New Roman" w:hAnsi="Calibri"/>
          <w:b/>
          <w:sz w:val="22"/>
          <w:szCs w:val="22"/>
        </w:rPr>
        <w:t xml:space="preserve"> </w:t>
      </w:r>
      <w:proofErr w:type="spellStart"/>
      <w:r w:rsidR="00EC6044" w:rsidRPr="007E0798">
        <w:rPr>
          <w:rFonts w:ascii="Calibri" w:eastAsia="Times New Roman" w:hAnsi="Calibri"/>
          <w:b/>
          <w:sz w:val="22"/>
          <w:szCs w:val="22"/>
        </w:rPr>
        <w:t>Palés</w:t>
      </w:r>
      <w:r w:rsidR="007E0798" w:rsidRPr="007E0798">
        <w:rPr>
          <w:rFonts w:ascii="Calibri" w:eastAsia="Times New Roman" w:hAnsi="Calibri"/>
          <w:b/>
          <w:sz w:val="22"/>
          <w:szCs w:val="22"/>
        </w:rPr>
        <w:t>ek</w:t>
      </w:r>
      <w:proofErr w:type="spellEnd"/>
      <w:r w:rsidRPr="007E0798">
        <w:rPr>
          <w:rFonts w:ascii="Calibri" w:eastAsia="Times New Roman" w:hAnsi="Calibri"/>
          <w:b/>
          <w:sz w:val="22"/>
          <w:szCs w:val="22"/>
        </w:rPr>
        <w:t>“</w:t>
      </w:r>
      <w:r w:rsidRPr="007E0798">
        <w:rPr>
          <w:rFonts w:ascii="Calibri" w:eastAsia="Times New Roman" w:hAnsi="Calibri"/>
          <w:sz w:val="22"/>
          <w:szCs w:val="22"/>
        </w:rPr>
        <w:t xml:space="preserve">, a </w:t>
      </w:r>
      <w:r w:rsidR="00AC625A" w:rsidRPr="007E0798">
        <w:rPr>
          <w:rFonts w:ascii="Calibri" w:eastAsia="Times New Roman" w:hAnsi="Calibri"/>
          <w:sz w:val="22"/>
          <w:szCs w:val="22"/>
        </w:rPr>
        <w:t>to dle projektové</w:t>
      </w:r>
      <w:r w:rsidR="007E0798">
        <w:rPr>
          <w:rFonts w:ascii="Calibri" w:eastAsia="Times New Roman" w:hAnsi="Calibri"/>
          <w:sz w:val="22"/>
          <w:szCs w:val="22"/>
        </w:rPr>
        <w:t xml:space="preserve"> a technické</w:t>
      </w:r>
      <w:r w:rsidR="00AC625A" w:rsidRPr="007E0798">
        <w:rPr>
          <w:rFonts w:ascii="Calibri" w:eastAsia="Times New Roman" w:hAnsi="Calibri"/>
          <w:sz w:val="22"/>
          <w:szCs w:val="22"/>
        </w:rPr>
        <w:t xml:space="preserve"> </w:t>
      </w:r>
      <w:r w:rsidRPr="007E0798">
        <w:rPr>
          <w:rFonts w:ascii="Calibri" w:eastAsia="Times New Roman" w:hAnsi="Calibri"/>
          <w:sz w:val="22"/>
          <w:szCs w:val="22"/>
        </w:rPr>
        <w:t xml:space="preserve">dokumentace </w:t>
      </w:r>
      <w:r w:rsidR="007E0798">
        <w:rPr>
          <w:rFonts w:ascii="Calibri" w:eastAsia="Times New Roman" w:hAnsi="Calibri"/>
          <w:sz w:val="22"/>
          <w:szCs w:val="22"/>
        </w:rPr>
        <w:t xml:space="preserve">zpracované </w:t>
      </w:r>
      <w:r w:rsidR="007869AF" w:rsidRPr="007869AF">
        <w:rPr>
          <w:rFonts w:ascii="Calibri" w:eastAsia="Times New Roman" w:hAnsi="Calibri"/>
          <w:sz w:val="22"/>
          <w:szCs w:val="22"/>
        </w:rPr>
        <w:t>MARTINÍK projekt s.r.o.</w:t>
      </w:r>
      <w:r w:rsidR="007869AF">
        <w:rPr>
          <w:rFonts w:ascii="Calibri" w:eastAsia="Times New Roman" w:hAnsi="Calibri"/>
          <w:sz w:val="22"/>
          <w:szCs w:val="22"/>
        </w:rPr>
        <w:t xml:space="preserve">, </w:t>
      </w:r>
      <w:proofErr w:type="spellStart"/>
      <w:r w:rsidR="007869AF" w:rsidRPr="007869AF">
        <w:rPr>
          <w:rFonts w:ascii="Calibri" w:eastAsia="Times New Roman" w:hAnsi="Calibri"/>
          <w:sz w:val="22"/>
          <w:szCs w:val="22"/>
        </w:rPr>
        <w:t>Bynina</w:t>
      </w:r>
      <w:proofErr w:type="spellEnd"/>
      <w:r w:rsidR="007869AF" w:rsidRPr="007869AF">
        <w:rPr>
          <w:rFonts w:ascii="Calibri" w:eastAsia="Times New Roman" w:hAnsi="Calibri"/>
          <w:sz w:val="22"/>
          <w:szCs w:val="22"/>
        </w:rPr>
        <w:t xml:space="preserve"> 121, 757 01 Valašské</w:t>
      </w:r>
      <w:r w:rsidR="007869AF">
        <w:rPr>
          <w:rFonts w:ascii="Calibri" w:eastAsia="Times New Roman" w:hAnsi="Calibri"/>
          <w:sz w:val="22"/>
          <w:szCs w:val="22"/>
        </w:rPr>
        <w:t xml:space="preserve"> </w:t>
      </w:r>
      <w:r w:rsidR="007869AF" w:rsidRPr="007869AF">
        <w:rPr>
          <w:rFonts w:ascii="Calibri" w:eastAsia="Times New Roman" w:hAnsi="Calibri"/>
          <w:sz w:val="22"/>
          <w:szCs w:val="22"/>
        </w:rPr>
        <w:t>Meziříčí</w:t>
      </w:r>
      <w:r w:rsidR="007869AF">
        <w:rPr>
          <w:rFonts w:ascii="Calibri" w:eastAsia="Times New Roman" w:hAnsi="Calibri"/>
          <w:sz w:val="22"/>
          <w:szCs w:val="22"/>
        </w:rPr>
        <w:t xml:space="preserve">, </w:t>
      </w:r>
      <w:r w:rsidR="007869AF" w:rsidRPr="007869AF">
        <w:rPr>
          <w:rFonts w:ascii="Calibri" w:eastAsia="Times New Roman" w:hAnsi="Calibri"/>
          <w:sz w:val="22"/>
          <w:szCs w:val="22"/>
        </w:rPr>
        <w:t>IČ: 06121543</w:t>
      </w:r>
      <w:r w:rsidR="007869AF">
        <w:rPr>
          <w:rFonts w:ascii="Calibri" w:eastAsia="Times New Roman" w:hAnsi="Calibri"/>
          <w:sz w:val="22"/>
          <w:szCs w:val="22"/>
        </w:rPr>
        <w:t xml:space="preserve"> </w:t>
      </w:r>
      <w:r w:rsidRPr="007E0798">
        <w:rPr>
          <w:rFonts w:ascii="Calibri" w:eastAsia="Times New Roman" w:hAnsi="Calibri"/>
          <w:sz w:val="22"/>
          <w:szCs w:val="22"/>
        </w:rPr>
        <w:t xml:space="preserve">a za podmínek stanovených příslušnými právními předpisy a technickými normami, zadávacím řízením veřejné zakázky, v </w:t>
      </w:r>
      <w:proofErr w:type="gramStart"/>
      <w:r w:rsidRPr="007E0798">
        <w:rPr>
          <w:rFonts w:ascii="Calibri" w:eastAsia="Times New Roman" w:hAnsi="Calibri"/>
          <w:sz w:val="22"/>
          <w:szCs w:val="22"/>
        </w:rPr>
        <w:t>rámci</w:t>
      </w:r>
      <w:proofErr w:type="gramEnd"/>
      <w:r w:rsidRPr="007E0798">
        <w:rPr>
          <w:rFonts w:ascii="Calibri" w:eastAsia="Times New Roman" w:hAnsi="Calibri"/>
          <w:sz w:val="22"/>
          <w:szCs w:val="22"/>
        </w:rPr>
        <w:t xml:space="preserve"> něhož byla uzavřena tato smlouva, nabídkou zhotovitele a touto smlouvou</w:t>
      </w:r>
      <w:r w:rsidR="00962E43">
        <w:rPr>
          <w:rFonts w:ascii="Calibri" w:eastAsia="Times New Roman" w:hAnsi="Calibri"/>
          <w:sz w:val="22"/>
          <w:szCs w:val="22"/>
        </w:rPr>
        <w:t>. Součástí této smlouvy je i vyplněný výkaz výměr (položkový rozpočet), jež tvoří nedílnou přílohu této smlouvy.</w:t>
      </w:r>
    </w:p>
    <w:p w14:paraId="253B2548" w14:textId="77777777" w:rsidR="00944D4E" w:rsidRPr="007E0798" w:rsidRDefault="00944D4E" w:rsidP="007E0798">
      <w:pPr>
        <w:tabs>
          <w:tab w:val="center" w:pos="4536"/>
          <w:tab w:val="right" w:pos="9072"/>
        </w:tabs>
        <w:overflowPunct w:val="0"/>
        <w:autoSpaceDE w:val="0"/>
        <w:autoSpaceDN w:val="0"/>
        <w:adjustRightInd w:val="0"/>
        <w:jc w:val="both"/>
        <w:textAlignment w:val="baseline"/>
        <w:rPr>
          <w:rFonts w:ascii="Calibri" w:eastAsia="Times New Roman" w:hAnsi="Calibri"/>
          <w:color w:val="000000"/>
          <w:sz w:val="22"/>
          <w:szCs w:val="22"/>
        </w:rPr>
      </w:pPr>
    </w:p>
    <w:p w14:paraId="751873AD" w14:textId="182AE4EF" w:rsidR="00944D4E" w:rsidRPr="007E0798" w:rsidRDefault="00944D4E" w:rsidP="007E0798">
      <w:pPr>
        <w:numPr>
          <w:ilvl w:val="0"/>
          <w:numId w:val="4"/>
        </w:numPr>
        <w:tabs>
          <w:tab w:val="num" w:pos="360"/>
        </w:tabs>
        <w:overflowPunct w:val="0"/>
        <w:autoSpaceDE w:val="0"/>
        <w:autoSpaceDN w:val="0"/>
        <w:adjustRightInd w:val="0"/>
        <w:ind w:left="360"/>
        <w:jc w:val="both"/>
        <w:textAlignment w:val="baseline"/>
        <w:rPr>
          <w:rFonts w:ascii="Calibri" w:hAnsi="Calibri"/>
          <w:sz w:val="22"/>
          <w:szCs w:val="22"/>
        </w:rPr>
      </w:pPr>
      <w:r w:rsidRPr="007E0798">
        <w:rPr>
          <w:rFonts w:ascii="Calibri" w:eastAsia="Times New Roman" w:hAnsi="Calibri"/>
          <w:sz w:val="22"/>
          <w:szCs w:val="22"/>
        </w:rPr>
        <w:t xml:space="preserve">V rámci plnění této smlouvy zhotovitel na vlastní náklad, nebezpečí a odpovědnost provede, popř. zabezpečí všechny práce a opatření potřebné k řádnému provedení díla. </w:t>
      </w:r>
    </w:p>
    <w:p w14:paraId="0A1E0107" w14:textId="7FD9B8C6" w:rsidR="00944D4E" w:rsidRPr="007E0798" w:rsidRDefault="00944D4E" w:rsidP="007E0798">
      <w:pPr>
        <w:numPr>
          <w:ilvl w:val="0"/>
          <w:numId w:val="4"/>
        </w:numPr>
        <w:tabs>
          <w:tab w:val="num" w:pos="360"/>
        </w:tabs>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Objednatel se zavazuje řádně provedené dílo od zhotovitele převzít a zhotoviteli za něj zaplatit smluvenou cenu způsobem</w:t>
      </w:r>
      <w:r w:rsidR="007E0798" w:rsidRPr="007E0798">
        <w:rPr>
          <w:rFonts w:ascii="Calibri" w:eastAsia="Times New Roman" w:hAnsi="Calibri"/>
          <w:sz w:val="22"/>
          <w:szCs w:val="22"/>
        </w:rPr>
        <w:t xml:space="preserve"> touto</w:t>
      </w:r>
      <w:r w:rsidRPr="007E0798">
        <w:rPr>
          <w:rFonts w:ascii="Calibri" w:eastAsia="Times New Roman" w:hAnsi="Calibri"/>
          <w:sz w:val="22"/>
          <w:szCs w:val="22"/>
        </w:rPr>
        <w:t xml:space="preserve"> smlouvou stanoveným.</w:t>
      </w:r>
    </w:p>
    <w:p w14:paraId="5011C369" w14:textId="5A5FEAE8" w:rsidR="00944D4E" w:rsidRPr="007E0798" w:rsidRDefault="00944D4E" w:rsidP="007E0798">
      <w:pPr>
        <w:numPr>
          <w:ilvl w:val="0"/>
          <w:numId w:val="4"/>
        </w:numPr>
        <w:tabs>
          <w:tab w:val="num" w:pos="360"/>
        </w:tabs>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lastRenderedPageBreak/>
        <w:t>Veškeré odchylky provedení díla a jeho postupu od vymezení daného touto smlouvou (včetně projektové dokumentace) jsou přípustné pouze tehdy, budou-li objednatelem předem písemně odsouhlaseny. Provedení víceprací je možné jen na základě písemného dodatku této smlouvy, předem uzavřeného postupem souladným s obecně závaznými právními předpisy upravujícími zadávání veřejných zakázek.</w:t>
      </w:r>
    </w:p>
    <w:p w14:paraId="2CE916B5" w14:textId="0C141173" w:rsidR="00600149" w:rsidRPr="00031142" w:rsidRDefault="00944D4E" w:rsidP="00031142">
      <w:pPr>
        <w:numPr>
          <w:ilvl w:val="0"/>
          <w:numId w:val="4"/>
        </w:numPr>
        <w:tabs>
          <w:tab w:val="num" w:pos="360"/>
        </w:tabs>
        <w:overflowPunct w:val="0"/>
        <w:autoSpaceDE w:val="0"/>
        <w:autoSpaceDN w:val="0"/>
        <w:adjustRightInd w:val="0"/>
        <w:ind w:left="360"/>
        <w:jc w:val="both"/>
        <w:textAlignment w:val="baseline"/>
        <w:rPr>
          <w:rFonts w:ascii="Calibri" w:eastAsia="Times New Roman" w:hAnsi="Calibri"/>
          <w:b/>
          <w:sz w:val="22"/>
          <w:szCs w:val="22"/>
        </w:rPr>
      </w:pPr>
      <w:r w:rsidRPr="007E0798">
        <w:rPr>
          <w:rFonts w:ascii="Calibri" w:eastAsia="Times New Roman" w:hAnsi="Calibri"/>
          <w:sz w:val="22"/>
          <w:szCs w:val="22"/>
        </w:rPr>
        <w:t>Zhotovitel prohlašuje, že je seznámen se všemi údaji potřebnými pro řádné provedení díla a že se</w:t>
      </w:r>
      <w:r w:rsidR="007E0798" w:rsidRPr="007E0798">
        <w:rPr>
          <w:rFonts w:ascii="Calibri" w:eastAsia="Times New Roman" w:hAnsi="Calibri"/>
          <w:sz w:val="22"/>
          <w:szCs w:val="22"/>
        </w:rPr>
        <w:t xml:space="preserve"> </w:t>
      </w:r>
      <w:r w:rsidRPr="007E0798">
        <w:rPr>
          <w:rFonts w:ascii="Calibri" w:eastAsia="Times New Roman" w:hAnsi="Calibri"/>
          <w:sz w:val="22"/>
          <w:szCs w:val="22"/>
        </w:rPr>
        <w:t>před podpisem této smlouvy seznámil s polohou a povahou staveniště a s vynaložením odborné péče přezkoumal projektovou dokumentaci, přičemž ani při vynaložení odborné péče, jíž lze na něm rozumně požadovat, neshledal rozporů nebo nedostatků, jež by bránily řádnému provedení díla způsobem a v rozsahu dle této smlouvy.</w:t>
      </w:r>
      <w:r w:rsidR="0068187E" w:rsidRPr="007E0798">
        <w:rPr>
          <w:rFonts w:ascii="Calibri" w:eastAsia="Times New Roman" w:hAnsi="Calibri"/>
          <w:sz w:val="22"/>
          <w:szCs w:val="22"/>
        </w:rPr>
        <w:t xml:space="preserve"> V případě, že během realizace zakázky na takovou chybu přesto narazí, oznámí zhotovitel tuto skutečnost bezodkladně objednateli, který sjedná nápravu.</w:t>
      </w:r>
    </w:p>
    <w:p w14:paraId="29AE7617" w14:textId="275E2CD2" w:rsidR="00D14E68" w:rsidRPr="00031142" w:rsidRDefault="00600149" w:rsidP="00031142">
      <w:pPr>
        <w:numPr>
          <w:ilvl w:val="0"/>
          <w:numId w:val="4"/>
        </w:numPr>
        <w:tabs>
          <w:tab w:val="num" w:pos="360"/>
        </w:tabs>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Zhotovitel nenese zodpovědnost za správnost a úplnost objednatelem předkládané projektové dokumentace.</w:t>
      </w:r>
    </w:p>
    <w:p w14:paraId="24F52314" w14:textId="1FBC0170" w:rsidR="00944D4E" w:rsidRPr="007E0798" w:rsidRDefault="00B11365" w:rsidP="007E0798">
      <w:pPr>
        <w:widowControl w:val="0"/>
        <w:numPr>
          <w:ilvl w:val="0"/>
          <w:numId w:val="4"/>
        </w:numPr>
        <w:tabs>
          <w:tab w:val="num" w:pos="360"/>
        </w:tabs>
        <w:overflowPunct w:val="0"/>
        <w:autoSpaceDE w:val="0"/>
        <w:autoSpaceDN w:val="0"/>
        <w:adjustRightInd w:val="0"/>
        <w:ind w:left="360"/>
        <w:jc w:val="both"/>
        <w:textAlignment w:val="baseline"/>
        <w:rPr>
          <w:rFonts w:ascii="Calibri" w:eastAsia="Times New Roman" w:hAnsi="Calibri"/>
          <w:b/>
          <w:sz w:val="22"/>
          <w:szCs w:val="22"/>
        </w:rPr>
      </w:pPr>
      <w:r w:rsidRPr="007E0798">
        <w:rPr>
          <w:rFonts w:ascii="Calibri" w:eastAsia="Times New Roman" w:hAnsi="Calibri"/>
          <w:sz w:val="22"/>
          <w:szCs w:val="22"/>
        </w:rPr>
        <w:t xml:space="preserve">Předmět smlouvy </w:t>
      </w:r>
      <w:r w:rsidR="00772EA2" w:rsidRPr="007E0798">
        <w:rPr>
          <w:rFonts w:ascii="Calibri" w:eastAsia="Times New Roman" w:hAnsi="Calibri"/>
          <w:sz w:val="22"/>
          <w:szCs w:val="22"/>
        </w:rPr>
        <w:t>je spolufinancován Evropskou unií z Evropského zemědělského fondu pro ro</w:t>
      </w:r>
      <w:r w:rsidR="00A47BA4" w:rsidRPr="007E0798">
        <w:rPr>
          <w:rFonts w:ascii="Calibri" w:eastAsia="Times New Roman" w:hAnsi="Calibri"/>
          <w:sz w:val="22"/>
          <w:szCs w:val="22"/>
        </w:rPr>
        <w:t>zvoj venkova</w:t>
      </w:r>
      <w:r w:rsidRPr="007E0798">
        <w:rPr>
          <w:rFonts w:ascii="Calibri" w:eastAsia="Times New Roman" w:hAnsi="Calibri"/>
          <w:sz w:val="22"/>
          <w:szCs w:val="22"/>
        </w:rPr>
        <w:t xml:space="preserve">. </w:t>
      </w:r>
      <w:r w:rsidR="000C1C2C" w:rsidRPr="007E0798">
        <w:rPr>
          <w:rFonts w:ascii="Calibri" w:eastAsia="Times New Roman" w:hAnsi="Calibri"/>
          <w:sz w:val="22"/>
          <w:szCs w:val="22"/>
        </w:rPr>
        <w:t>S ohledem na tuto skutečnost se zhotovitel zavazuje poskytnout objednateli nezbytnou součinnost při realizaci a fakturaci předmětného díla.</w:t>
      </w:r>
    </w:p>
    <w:p w14:paraId="6B4F7E1F" w14:textId="77777777" w:rsidR="000C1C2C" w:rsidRPr="007E0798" w:rsidRDefault="000C1C2C" w:rsidP="007E0798">
      <w:pPr>
        <w:widowControl w:val="0"/>
        <w:overflowPunct w:val="0"/>
        <w:autoSpaceDE w:val="0"/>
        <w:autoSpaceDN w:val="0"/>
        <w:adjustRightInd w:val="0"/>
        <w:ind w:left="360"/>
        <w:jc w:val="both"/>
        <w:textAlignment w:val="baseline"/>
        <w:rPr>
          <w:rFonts w:ascii="Calibri" w:eastAsia="Times New Roman" w:hAnsi="Calibri"/>
          <w:b/>
          <w:sz w:val="22"/>
          <w:szCs w:val="22"/>
        </w:rPr>
      </w:pPr>
    </w:p>
    <w:p w14:paraId="63A64C84" w14:textId="77777777" w:rsidR="00E9074B" w:rsidRPr="007E0798" w:rsidRDefault="00E9074B" w:rsidP="007E0798">
      <w:pPr>
        <w:widowControl w:val="0"/>
        <w:overflowPunct w:val="0"/>
        <w:autoSpaceDE w:val="0"/>
        <w:autoSpaceDN w:val="0"/>
        <w:adjustRightInd w:val="0"/>
        <w:ind w:left="360"/>
        <w:jc w:val="both"/>
        <w:textAlignment w:val="baseline"/>
        <w:rPr>
          <w:rFonts w:ascii="Calibri" w:eastAsia="Times New Roman" w:hAnsi="Calibri"/>
          <w:b/>
          <w:sz w:val="22"/>
          <w:szCs w:val="22"/>
        </w:rPr>
      </w:pPr>
    </w:p>
    <w:p w14:paraId="7DD25B76" w14:textId="77777777" w:rsidR="00944D4E" w:rsidRPr="007E0798" w:rsidRDefault="00944D4E" w:rsidP="00031142">
      <w:pPr>
        <w:widowControl w:val="0"/>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t>III.</w:t>
      </w:r>
    </w:p>
    <w:p w14:paraId="0A0BB335" w14:textId="77777777" w:rsidR="00944D4E" w:rsidRPr="007E0798" w:rsidRDefault="00944D4E" w:rsidP="00031142">
      <w:pPr>
        <w:widowControl w:val="0"/>
        <w:suppressLineNumber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D o b a</w:t>
      </w:r>
      <w:r w:rsidR="00395A1A" w:rsidRPr="007E0798">
        <w:rPr>
          <w:rFonts w:ascii="Calibri" w:eastAsia="Times New Roman" w:hAnsi="Calibri"/>
          <w:b/>
          <w:sz w:val="22"/>
          <w:szCs w:val="22"/>
          <w:u w:val="single"/>
        </w:rPr>
        <w:t xml:space="preserve">   </w:t>
      </w:r>
      <w:proofErr w:type="spellStart"/>
      <w:r w:rsidR="00070339" w:rsidRPr="007E0798">
        <w:rPr>
          <w:rFonts w:ascii="Calibri" w:eastAsia="Times New Roman" w:hAnsi="Calibri"/>
          <w:b/>
          <w:sz w:val="22"/>
          <w:szCs w:val="22"/>
          <w:u w:val="single"/>
        </w:rPr>
        <w:t>a</w:t>
      </w:r>
      <w:proofErr w:type="spellEnd"/>
      <w:r w:rsidR="00070339" w:rsidRPr="007E0798">
        <w:rPr>
          <w:rFonts w:ascii="Calibri" w:eastAsia="Times New Roman" w:hAnsi="Calibri"/>
          <w:b/>
          <w:sz w:val="22"/>
          <w:szCs w:val="22"/>
          <w:u w:val="single"/>
        </w:rPr>
        <w:t xml:space="preserve"> </w:t>
      </w:r>
      <w:r w:rsidR="00395A1A" w:rsidRPr="007E0798">
        <w:rPr>
          <w:rFonts w:ascii="Calibri" w:eastAsia="Times New Roman" w:hAnsi="Calibri"/>
          <w:b/>
          <w:sz w:val="22"/>
          <w:szCs w:val="22"/>
          <w:u w:val="single"/>
        </w:rPr>
        <w:t xml:space="preserve"> </w:t>
      </w:r>
      <w:r w:rsidR="00070339" w:rsidRPr="007E0798">
        <w:rPr>
          <w:rFonts w:ascii="Calibri" w:eastAsia="Times New Roman" w:hAnsi="Calibri"/>
          <w:b/>
          <w:sz w:val="22"/>
          <w:szCs w:val="22"/>
          <w:u w:val="single"/>
        </w:rPr>
        <w:t xml:space="preserve"> m í s t o</w:t>
      </w:r>
      <w:r w:rsidR="00395A1A" w:rsidRPr="007E0798">
        <w:rPr>
          <w:rFonts w:ascii="Calibri" w:eastAsia="Times New Roman" w:hAnsi="Calibri"/>
          <w:b/>
          <w:sz w:val="22"/>
          <w:szCs w:val="22"/>
          <w:u w:val="single"/>
        </w:rPr>
        <w:t xml:space="preserve">   </w:t>
      </w:r>
      <w:r w:rsidRPr="007E0798">
        <w:rPr>
          <w:rFonts w:ascii="Calibri" w:eastAsia="Times New Roman" w:hAnsi="Calibri"/>
          <w:b/>
          <w:sz w:val="22"/>
          <w:szCs w:val="22"/>
          <w:u w:val="single"/>
        </w:rPr>
        <w:t>p l n ě n í</w:t>
      </w:r>
    </w:p>
    <w:p w14:paraId="7DE6BD1C" w14:textId="77777777" w:rsidR="00944D4E" w:rsidRPr="007E0798" w:rsidRDefault="00944D4E" w:rsidP="007E0798">
      <w:pPr>
        <w:widowControl w:val="0"/>
        <w:suppressLineNumbers/>
        <w:overflowPunct w:val="0"/>
        <w:autoSpaceDE w:val="0"/>
        <w:autoSpaceDN w:val="0"/>
        <w:adjustRightInd w:val="0"/>
        <w:ind w:left="425" w:hanging="425"/>
        <w:jc w:val="both"/>
        <w:textAlignment w:val="baseline"/>
        <w:rPr>
          <w:rFonts w:ascii="Calibri" w:eastAsia="Times New Roman" w:hAnsi="Calibri"/>
          <w:sz w:val="22"/>
          <w:szCs w:val="22"/>
        </w:rPr>
      </w:pPr>
    </w:p>
    <w:p w14:paraId="340F687C" w14:textId="213EB3BB" w:rsidR="00944D4E" w:rsidRPr="00031142" w:rsidRDefault="00944D4E" w:rsidP="00B56189">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Objednatel vyzve zhotovitele k převzetí staveniště alespoň 5 dn</w:t>
      </w:r>
      <w:r w:rsidR="000C1C2C" w:rsidRPr="007E0798">
        <w:rPr>
          <w:rFonts w:ascii="Calibri" w:eastAsia="Times New Roman" w:hAnsi="Calibri"/>
          <w:sz w:val="22"/>
          <w:szCs w:val="22"/>
        </w:rPr>
        <w:t>ů</w:t>
      </w:r>
      <w:r w:rsidRPr="007E0798">
        <w:rPr>
          <w:rFonts w:ascii="Calibri" w:eastAsia="Times New Roman" w:hAnsi="Calibri"/>
          <w:sz w:val="22"/>
          <w:szCs w:val="22"/>
        </w:rPr>
        <w:t xml:space="preserve"> předem. Ve výzvě objednatel uvede termín </w:t>
      </w:r>
      <w:r w:rsidR="00600149" w:rsidRPr="007E0798">
        <w:rPr>
          <w:rFonts w:ascii="Calibri" w:eastAsia="Times New Roman" w:hAnsi="Calibri"/>
          <w:sz w:val="22"/>
          <w:szCs w:val="22"/>
        </w:rPr>
        <w:t>předání</w:t>
      </w:r>
      <w:r w:rsidRPr="007E0798">
        <w:rPr>
          <w:rFonts w:ascii="Calibri" w:eastAsia="Times New Roman" w:hAnsi="Calibri"/>
          <w:sz w:val="22"/>
          <w:szCs w:val="22"/>
        </w:rPr>
        <w:t xml:space="preserve"> staveniště. </w:t>
      </w:r>
    </w:p>
    <w:p w14:paraId="73EEC0C0" w14:textId="66DF52DD" w:rsidR="00944D4E" w:rsidRPr="00031142" w:rsidRDefault="00944D4E" w:rsidP="00B56189">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Zhotovitel převezme staveniště a zahájí provádění díla v termínu uvedeném ve výzvě dle odstavce 1. Nedostaví-li se zhotovitel k převzetí staveniště v termínu uvedeném ve výzvě k převzetí staveniště anebo odmítne-li řádně připravené staveniště převzít, platí, že staveniště bylo v uvedeném termínu předáno a převzato.</w:t>
      </w:r>
    </w:p>
    <w:p w14:paraId="37189015" w14:textId="0D7EEB18" w:rsidR="00AC625A" w:rsidRPr="00031142" w:rsidRDefault="00944D4E" w:rsidP="00B56189">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 xml:space="preserve">Dílo, které je předmětem této smlouvy, bude provedeno, včetně řádného poskytnutí </w:t>
      </w:r>
      <w:r w:rsidR="00AC625A" w:rsidRPr="007E0798">
        <w:rPr>
          <w:rFonts w:ascii="Calibri" w:eastAsia="Times New Roman" w:hAnsi="Calibri"/>
          <w:sz w:val="22"/>
          <w:szCs w:val="22"/>
        </w:rPr>
        <w:t>plnění dle čl. II. odst. 2 této</w:t>
      </w:r>
      <w:r w:rsidR="00395A1A" w:rsidRPr="007E0798">
        <w:rPr>
          <w:rFonts w:ascii="Calibri" w:eastAsia="Times New Roman" w:hAnsi="Calibri"/>
          <w:sz w:val="22"/>
          <w:szCs w:val="22"/>
        </w:rPr>
        <w:t xml:space="preserve"> </w:t>
      </w:r>
      <w:r w:rsidRPr="007E0798">
        <w:rPr>
          <w:rFonts w:ascii="Calibri" w:eastAsia="Times New Roman" w:hAnsi="Calibri"/>
          <w:sz w:val="22"/>
          <w:szCs w:val="22"/>
        </w:rPr>
        <w:t xml:space="preserve">smlouvy, nejpozději do </w:t>
      </w:r>
      <w:r w:rsidR="00395A1A" w:rsidRPr="007E0798">
        <w:rPr>
          <w:rFonts w:ascii="Calibri" w:eastAsia="Times New Roman" w:hAnsi="Calibri"/>
          <w:b/>
          <w:sz w:val="22"/>
          <w:szCs w:val="22"/>
        </w:rPr>
        <w:t>tří měsíců</w:t>
      </w:r>
      <w:r w:rsidR="00956744" w:rsidRPr="007E0798">
        <w:rPr>
          <w:rFonts w:ascii="Calibri" w:eastAsia="Times New Roman" w:hAnsi="Calibri"/>
          <w:b/>
          <w:sz w:val="22"/>
          <w:szCs w:val="22"/>
        </w:rPr>
        <w:t xml:space="preserve"> od předání/převzetí staveniště stavby</w:t>
      </w:r>
      <w:r w:rsidR="00956744" w:rsidRPr="007E0798">
        <w:rPr>
          <w:rFonts w:ascii="Calibri" w:eastAsia="Times New Roman" w:hAnsi="Calibri"/>
          <w:sz w:val="22"/>
          <w:szCs w:val="22"/>
        </w:rPr>
        <w:t>. P</w:t>
      </w:r>
      <w:r w:rsidRPr="007E0798">
        <w:rPr>
          <w:rFonts w:ascii="Calibri" w:eastAsia="Times New Roman" w:hAnsi="Calibri"/>
          <w:sz w:val="22"/>
          <w:szCs w:val="22"/>
        </w:rPr>
        <w:t>ředpokláda</w:t>
      </w:r>
      <w:r w:rsidR="00956744" w:rsidRPr="007E0798">
        <w:rPr>
          <w:rFonts w:ascii="Calibri" w:eastAsia="Times New Roman" w:hAnsi="Calibri"/>
          <w:sz w:val="22"/>
          <w:szCs w:val="22"/>
        </w:rPr>
        <w:t>ný termín předání</w:t>
      </w:r>
      <w:r w:rsidR="00395A1A" w:rsidRPr="007E0798">
        <w:rPr>
          <w:rFonts w:ascii="Calibri" w:eastAsia="Times New Roman" w:hAnsi="Calibri"/>
          <w:sz w:val="22"/>
          <w:szCs w:val="22"/>
        </w:rPr>
        <w:t>/převzetí</w:t>
      </w:r>
      <w:r w:rsidR="00003E45" w:rsidRPr="007E0798">
        <w:rPr>
          <w:rFonts w:ascii="Calibri" w:eastAsia="Times New Roman" w:hAnsi="Calibri"/>
          <w:sz w:val="22"/>
          <w:szCs w:val="22"/>
        </w:rPr>
        <w:t xml:space="preserve"> staveniště</w:t>
      </w:r>
      <w:r w:rsidR="00956744" w:rsidRPr="007E0798">
        <w:rPr>
          <w:rFonts w:ascii="Calibri" w:eastAsia="Times New Roman" w:hAnsi="Calibri"/>
          <w:sz w:val="22"/>
          <w:szCs w:val="22"/>
        </w:rPr>
        <w:t xml:space="preserve"> stavby je</w:t>
      </w:r>
      <w:r w:rsidR="00003E45" w:rsidRPr="007E0798">
        <w:rPr>
          <w:rFonts w:ascii="Calibri" w:eastAsia="Times New Roman" w:hAnsi="Calibri"/>
          <w:sz w:val="22"/>
          <w:szCs w:val="22"/>
        </w:rPr>
        <w:t xml:space="preserve"> </w:t>
      </w:r>
      <w:r w:rsidR="00031142">
        <w:rPr>
          <w:rFonts w:ascii="Calibri" w:eastAsia="Times New Roman" w:hAnsi="Calibri"/>
          <w:sz w:val="22"/>
          <w:szCs w:val="22"/>
        </w:rPr>
        <w:t xml:space="preserve">květen </w:t>
      </w:r>
      <w:r w:rsidR="00395A1A" w:rsidRPr="007E0798">
        <w:rPr>
          <w:rFonts w:ascii="Calibri" w:eastAsia="Times New Roman" w:hAnsi="Calibri"/>
          <w:sz w:val="22"/>
          <w:szCs w:val="22"/>
        </w:rPr>
        <w:t>roku 202</w:t>
      </w:r>
      <w:r w:rsidR="00031142">
        <w:rPr>
          <w:rFonts w:ascii="Calibri" w:eastAsia="Times New Roman" w:hAnsi="Calibri"/>
          <w:sz w:val="22"/>
          <w:szCs w:val="22"/>
        </w:rPr>
        <w:t>5</w:t>
      </w:r>
      <w:r w:rsidR="00956744" w:rsidRPr="007E0798">
        <w:rPr>
          <w:rFonts w:ascii="Calibri" w:eastAsia="Times New Roman" w:hAnsi="Calibri"/>
          <w:sz w:val="22"/>
          <w:szCs w:val="22"/>
        </w:rPr>
        <w:t>. Objednatel si vyhrazuje právo posunout předpokládaný term</w:t>
      </w:r>
      <w:r w:rsidR="00AC625A" w:rsidRPr="007E0798">
        <w:rPr>
          <w:rFonts w:ascii="Calibri" w:eastAsia="Times New Roman" w:hAnsi="Calibri"/>
          <w:sz w:val="22"/>
          <w:szCs w:val="22"/>
        </w:rPr>
        <w:t>ín předání</w:t>
      </w:r>
      <w:r w:rsidR="00395A1A" w:rsidRPr="007E0798">
        <w:rPr>
          <w:rFonts w:ascii="Calibri" w:eastAsia="Times New Roman" w:hAnsi="Calibri"/>
          <w:sz w:val="22"/>
          <w:szCs w:val="22"/>
        </w:rPr>
        <w:t>/převzetí</w:t>
      </w:r>
      <w:r w:rsidR="00AC625A" w:rsidRPr="007E0798">
        <w:rPr>
          <w:rFonts w:ascii="Calibri" w:eastAsia="Times New Roman" w:hAnsi="Calibri"/>
          <w:sz w:val="22"/>
          <w:szCs w:val="22"/>
        </w:rPr>
        <w:t xml:space="preserve"> staveniště stavby s ohledem </w:t>
      </w:r>
      <w:r w:rsidR="00A01C9A">
        <w:rPr>
          <w:rFonts w:ascii="Calibri" w:eastAsia="Times New Roman" w:hAnsi="Calibri"/>
          <w:sz w:val="22"/>
          <w:szCs w:val="22"/>
        </w:rPr>
        <w:t xml:space="preserve">na </w:t>
      </w:r>
      <w:r w:rsidR="00AC625A" w:rsidRPr="007E0798">
        <w:rPr>
          <w:rFonts w:ascii="Calibri" w:eastAsia="Times New Roman" w:hAnsi="Calibri"/>
          <w:sz w:val="22"/>
          <w:szCs w:val="22"/>
        </w:rPr>
        <w:t>postup administrace žádosti o dotaci na realizaci předmětného díla ze strany SZIF</w:t>
      </w:r>
      <w:r w:rsidR="00395A1A" w:rsidRPr="007E0798">
        <w:rPr>
          <w:rFonts w:ascii="Calibri" w:eastAsia="Times New Roman" w:hAnsi="Calibri"/>
          <w:sz w:val="22"/>
          <w:szCs w:val="22"/>
        </w:rPr>
        <w:t xml:space="preserve"> či z důvodu klimatických podmínek</w:t>
      </w:r>
      <w:r w:rsidR="00AC625A" w:rsidRPr="007E0798">
        <w:rPr>
          <w:rFonts w:ascii="Calibri" w:eastAsia="Times New Roman" w:hAnsi="Calibri"/>
          <w:sz w:val="22"/>
          <w:szCs w:val="22"/>
        </w:rPr>
        <w:t xml:space="preserve">. </w:t>
      </w:r>
    </w:p>
    <w:p w14:paraId="205F4E70" w14:textId="569D1DE8" w:rsidR="00944D4E" w:rsidRPr="00031142" w:rsidRDefault="00944D4E" w:rsidP="00B56189">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Dílo je provedeno, je-li způsobilé sloužit svému účelu a nevykazuje-li vady. Dílo má vadu, neodpovídá-li smlouvě. Objednatel není povinen převzít dílo vykazující vady, popřípadě dílo nezpůsobilé sloužit svému účelu; ustanovení § 2628 občanského zákoníku se nepoužije.</w:t>
      </w:r>
    </w:p>
    <w:p w14:paraId="0350DF21" w14:textId="77777777" w:rsidR="00944D4E" w:rsidRPr="007E0798" w:rsidRDefault="00944D4E" w:rsidP="00B56189">
      <w:pPr>
        <w:numPr>
          <w:ilvl w:val="0"/>
          <w:numId w:val="6"/>
        </w:numPr>
        <w:tabs>
          <w:tab w:val="num" w:pos="360"/>
        </w:tabs>
        <w:overflowPunct w:val="0"/>
        <w:autoSpaceDE w:val="0"/>
        <w:autoSpaceDN w:val="0"/>
        <w:adjustRightInd w:val="0"/>
        <w:spacing w:after="120"/>
        <w:ind w:left="360"/>
        <w:jc w:val="both"/>
        <w:textAlignment w:val="baseline"/>
        <w:rPr>
          <w:rFonts w:ascii="Calibri" w:eastAsia="Times New Roman" w:hAnsi="Calibri"/>
          <w:sz w:val="22"/>
          <w:szCs w:val="22"/>
        </w:rPr>
      </w:pPr>
      <w:r w:rsidRPr="007E0798">
        <w:rPr>
          <w:rFonts w:ascii="Calibri" w:eastAsia="Times New Roman" w:hAnsi="Calibri"/>
          <w:sz w:val="22"/>
          <w:szCs w:val="22"/>
        </w:rPr>
        <w:t xml:space="preserve">O předání a převzetí staveniště bude pořízen písemný protokol (zápis), datovaný a podepsaný osobami oprávněnými jednat ve věcech technických za objednatele a zhotovitele. </w:t>
      </w:r>
    </w:p>
    <w:p w14:paraId="405E20F0" w14:textId="1FEE15F0" w:rsidR="00070339" w:rsidRPr="00031142" w:rsidRDefault="00944D4E" w:rsidP="00B56189">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V případě, že objednatel písemně požádá zhotovitele o p</w:t>
      </w:r>
      <w:r w:rsidR="00585698" w:rsidRPr="007E0798">
        <w:rPr>
          <w:rFonts w:ascii="Calibri" w:eastAsia="Times New Roman" w:hAnsi="Calibri"/>
          <w:sz w:val="22"/>
          <w:szCs w:val="22"/>
        </w:rPr>
        <w:t>řerušení prací na stavbě</w:t>
      </w:r>
      <w:r w:rsidRPr="007E0798">
        <w:rPr>
          <w:rFonts w:ascii="Calibri" w:eastAsia="Times New Roman" w:hAnsi="Calibri"/>
          <w:sz w:val="22"/>
          <w:szCs w:val="22"/>
        </w:rPr>
        <w:t>, je zhotovitel povinen práce přerušit na dobu objednatelem písemně stanovenou. O dobu přerušení prací dle tohoto odstavce se posunuje termín pro provedení díla dle odstavce 3.</w:t>
      </w:r>
    </w:p>
    <w:p w14:paraId="2242CC1F" w14:textId="5F156F6D" w:rsidR="00070339" w:rsidRPr="00031142" w:rsidRDefault="00A47BA4" w:rsidP="00B56189">
      <w:pPr>
        <w:numPr>
          <w:ilvl w:val="0"/>
          <w:numId w:val="6"/>
        </w:numPr>
        <w:tabs>
          <w:tab w:val="clear" w:pos="720"/>
          <w:tab w:val="num" w:pos="360"/>
        </w:tabs>
        <w:overflowPunct w:val="0"/>
        <w:autoSpaceDE w:val="0"/>
        <w:autoSpaceDN w:val="0"/>
        <w:adjustRightInd w:val="0"/>
        <w:ind w:left="360" w:hanging="426"/>
        <w:jc w:val="both"/>
        <w:textAlignment w:val="baseline"/>
        <w:rPr>
          <w:rFonts w:ascii="Calibri" w:eastAsia="Times New Roman" w:hAnsi="Calibri"/>
          <w:sz w:val="22"/>
          <w:szCs w:val="22"/>
        </w:rPr>
      </w:pPr>
      <w:r w:rsidRPr="007E0798">
        <w:rPr>
          <w:rFonts w:ascii="Calibri" w:eastAsia="Times New Roman" w:hAnsi="Calibri"/>
          <w:sz w:val="22"/>
          <w:szCs w:val="22"/>
        </w:rPr>
        <w:t>Místem plnění předmětu smlouvy</w:t>
      </w:r>
      <w:r w:rsidR="00DF4844" w:rsidRPr="007E0798">
        <w:rPr>
          <w:rFonts w:ascii="Calibri" w:eastAsia="Times New Roman" w:hAnsi="Calibri"/>
          <w:sz w:val="22"/>
          <w:szCs w:val="22"/>
        </w:rPr>
        <w:t xml:space="preserve"> </w:t>
      </w:r>
      <w:r w:rsidR="00395A1A" w:rsidRPr="007E0798">
        <w:rPr>
          <w:rFonts w:ascii="Calibri" w:eastAsia="Times New Roman" w:hAnsi="Calibri"/>
          <w:sz w:val="22"/>
          <w:szCs w:val="22"/>
        </w:rPr>
        <w:t>jsou parcely uvedené v příslušné projektové dokumentaci</w:t>
      </w:r>
      <w:r w:rsidR="00070339" w:rsidRPr="007E0798">
        <w:rPr>
          <w:rFonts w:asciiTheme="minorHAnsi" w:eastAsiaTheme="minorHAnsi" w:hAnsiTheme="minorHAnsi" w:cstheme="minorBidi"/>
          <w:sz w:val="22"/>
          <w:szCs w:val="22"/>
          <w:lang w:eastAsia="en-US"/>
        </w:rPr>
        <w:t>.</w:t>
      </w:r>
      <w:r w:rsidR="00B56189">
        <w:rPr>
          <w:rFonts w:asciiTheme="minorHAnsi" w:eastAsiaTheme="minorHAnsi" w:hAnsiTheme="minorHAnsi" w:cstheme="minorBidi"/>
          <w:sz w:val="22"/>
          <w:szCs w:val="22"/>
          <w:lang w:eastAsia="en-US"/>
        </w:rPr>
        <w:t xml:space="preserve"> </w:t>
      </w:r>
      <w:r w:rsidR="00031142">
        <w:rPr>
          <w:rFonts w:asciiTheme="minorHAnsi" w:eastAsiaTheme="minorHAnsi" w:hAnsiTheme="minorHAnsi" w:cstheme="minorBidi"/>
          <w:sz w:val="22"/>
          <w:szCs w:val="22"/>
          <w:lang w:eastAsia="en-US"/>
        </w:rPr>
        <w:t xml:space="preserve">Zhotovitel bere na vědomí, že v případě p. č. 2021 </w:t>
      </w:r>
      <w:r w:rsidR="00B56189">
        <w:rPr>
          <w:rFonts w:asciiTheme="minorHAnsi" w:eastAsiaTheme="minorHAnsi" w:hAnsiTheme="minorHAnsi" w:cstheme="minorBidi"/>
          <w:sz w:val="22"/>
          <w:szCs w:val="22"/>
          <w:lang w:eastAsia="en-US"/>
        </w:rPr>
        <w:t>v </w:t>
      </w:r>
      <w:proofErr w:type="spellStart"/>
      <w:r w:rsidR="00B56189">
        <w:rPr>
          <w:rFonts w:asciiTheme="minorHAnsi" w:eastAsiaTheme="minorHAnsi" w:hAnsiTheme="minorHAnsi" w:cstheme="minorBidi"/>
          <w:sz w:val="22"/>
          <w:szCs w:val="22"/>
          <w:lang w:eastAsia="en-US"/>
        </w:rPr>
        <w:t>k.ú</w:t>
      </w:r>
      <w:proofErr w:type="spellEnd"/>
      <w:r w:rsidR="00B56189">
        <w:rPr>
          <w:rFonts w:asciiTheme="minorHAnsi" w:eastAsiaTheme="minorHAnsi" w:hAnsiTheme="minorHAnsi" w:cstheme="minorBidi"/>
          <w:sz w:val="22"/>
          <w:szCs w:val="22"/>
          <w:lang w:eastAsia="en-US"/>
        </w:rPr>
        <w:t xml:space="preserve">. Poličná </w:t>
      </w:r>
      <w:r w:rsidR="00031142">
        <w:rPr>
          <w:rFonts w:asciiTheme="minorHAnsi" w:eastAsiaTheme="minorHAnsi" w:hAnsiTheme="minorHAnsi" w:cstheme="minorBidi"/>
          <w:sz w:val="22"/>
          <w:szCs w:val="22"/>
          <w:lang w:eastAsia="en-US"/>
        </w:rPr>
        <w:t xml:space="preserve">probíhá </w:t>
      </w:r>
      <w:r w:rsidR="00B56189">
        <w:rPr>
          <w:rFonts w:asciiTheme="minorHAnsi" w:eastAsiaTheme="minorHAnsi" w:hAnsiTheme="minorHAnsi" w:cstheme="minorBidi"/>
          <w:sz w:val="22"/>
          <w:szCs w:val="22"/>
          <w:lang w:eastAsia="en-US"/>
        </w:rPr>
        <w:t xml:space="preserve">dělení pozemku a </w:t>
      </w:r>
      <w:r w:rsidR="00031142">
        <w:rPr>
          <w:rFonts w:asciiTheme="minorHAnsi" w:eastAsiaTheme="minorHAnsi" w:hAnsiTheme="minorHAnsi" w:cstheme="minorBidi"/>
          <w:sz w:val="22"/>
          <w:szCs w:val="22"/>
          <w:lang w:eastAsia="en-US"/>
        </w:rPr>
        <w:t xml:space="preserve">změna číslování parcel, kdy nově bude </w:t>
      </w:r>
      <w:r w:rsidR="00B56189">
        <w:rPr>
          <w:rFonts w:asciiTheme="minorHAnsi" w:eastAsiaTheme="minorHAnsi" w:hAnsiTheme="minorHAnsi" w:cstheme="minorBidi"/>
          <w:sz w:val="22"/>
          <w:szCs w:val="22"/>
          <w:lang w:eastAsia="en-US"/>
        </w:rPr>
        <w:t xml:space="preserve">dotčená </w:t>
      </w:r>
      <w:r w:rsidR="00031142">
        <w:rPr>
          <w:rFonts w:asciiTheme="minorHAnsi" w:eastAsiaTheme="minorHAnsi" w:hAnsiTheme="minorHAnsi" w:cstheme="minorBidi"/>
          <w:sz w:val="22"/>
          <w:szCs w:val="22"/>
          <w:lang w:eastAsia="en-US"/>
        </w:rPr>
        <w:t>parcela označena jako p. č. 2021/1, tak jak bylo uvedeno ve výběrovém řízení</w:t>
      </w:r>
    </w:p>
    <w:p w14:paraId="779D9135" w14:textId="77777777" w:rsidR="00944D4E" w:rsidRPr="007E0798" w:rsidRDefault="00070339" w:rsidP="00B56189">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Theme="minorHAnsi" w:eastAsiaTheme="minorHAnsi" w:hAnsiTheme="minorHAnsi" w:cstheme="minorBidi"/>
          <w:sz w:val="22"/>
          <w:szCs w:val="22"/>
          <w:lang w:eastAsia="en-US"/>
        </w:rPr>
        <w:t>Místo plnění je také označováno jako staveniště. Je-li to potřebné, objednatel určí zhotoviteli přístupové cesty k místu plnění.</w:t>
      </w:r>
    </w:p>
    <w:p w14:paraId="72D8972F" w14:textId="77777777" w:rsidR="00944D4E" w:rsidRPr="007E0798" w:rsidRDefault="00944D4E" w:rsidP="00B56189">
      <w:pPr>
        <w:widowControl w:val="0"/>
        <w:tabs>
          <w:tab w:val="left" w:pos="2098"/>
        </w:tabs>
        <w:overflowPunct w:val="0"/>
        <w:autoSpaceDE w:val="0"/>
        <w:autoSpaceDN w:val="0"/>
        <w:adjustRightInd w:val="0"/>
        <w:ind w:left="360" w:hanging="425"/>
        <w:jc w:val="both"/>
        <w:textAlignment w:val="baseline"/>
        <w:rPr>
          <w:rFonts w:ascii="Calibri" w:eastAsia="Times New Roman" w:hAnsi="Calibri"/>
          <w:sz w:val="22"/>
          <w:szCs w:val="22"/>
        </w:rPr>
      </w:pPr>
    </w:p>
    <w:p w14:paraId="7F5BAA32" w14:textId="77777777" w:rsidR="00031142" w:rsidRDefault="00031142" w:rsidP="00962E43">
      <w:pPr>
        <w:widowControl w:val="0"/>
        <w:tabs>
          <w:tab w:val="left" w:pos="2098"/>
        </w:tabs>
        <w:overflowPunct w:val="0"/>
        <w:autoSpaceDE w:val="0"/>
        <w:autoSpaceDN w:val="0"/>
        <w:adjustRightInd w:val="0"/>
        <w:jc w:val="both"/>
        <w:textAlignment w:val="baseline"/>
        <w:rPr>
          <w:rFonts w:ascii="Calibri" w:eastAsia="Times New Roman" w:hAnsi="Calibri"/>
          <w:b/>
          <w:sz w:val="22"/>
          <w:szCs w:val="22"/>
        </w:rPr>
      </w:pPr>
    </w:p>
    <w:p w14:paraId="7DB84819" w14:textId="77777777" w:rsidR="00031142" w:rsidRDefault="00031142" w:rsidP="007E0798">
      <w:pPr>
        <w:widowControl w:val="0"/>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2887F829" w14:textId="7A9D404A" w:rsidR="00944D4E" w:rsidRPr="007E0798" w:rsidRDefault="00944D4E" w:rsidP="00031142">
      <w:pPr>
        <w:widowControl w:val="0"/>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lastRenderedPageBreak/>
        <w:t>IV.</w:t>
      </w:r>
    </w:p>
    <w:p w14:paraId="03480BF3" w14:textId="77777777" w:rsidR="00944D4E" w:rsidRPr="007E0798" w:rsidRDefault="00944D4E" w:rsidP="00031142">
      <w:pPr>
        <w:widowControl w:val="0"/>
        <w:suppressLineNumbers/>
        <w:overflowPunct w:val="0"/>
        <w:autoSpaceDE w:val="0"/>
        <w:autoSpaceDN w:val="0"/>
        <w:adjustRightInd w:val="0"/>
        <w:ind w:left="425" w:hanging="425"/>
        <w:jc w:val="center"/>
        <w:textAlignment w:val="baseline"/>
        <w:rPr>
          <w:rFonts w:ascii="Calibri" w:eastAsia="Times New Roman" w:hAnsi="Calibri"/>
          <w:sz w:val="22"/>
          <w:szCs w:val="22"/>
        </w:rPr>
      </w:pPr>
      <w:r w:rsidRPr="007E0798">
        <w:rPr>
          <w:rFonts w:ascii="Calibri" w:eastAsia="Times New Roman" w:hAnsi="Calibri"/>
          <w:b/>
          <w:sz w:val="22"/>
          <w:szCs w:val="22"/>
          <w:u w:val="single"/>
        </w:rPr>
        <w:t xml:space="preserve">C e n </w:t>
      </w:r>
      <w:proofErr w:type="gramStart"/>
      <w:r w:rsidRPr="007E0798">
        <w:rPr>
          <w:rFonts w:ascii="Calibri" w:eastAsia="Times New Roman" w:hAnsi="Calibri"/>
          <w:b/>
          <w:sz w:val="22"/>
          <w:szCs w:val="22"/>
          <w:u w:val="single"/>
        </w:rPr>
        <w:t>a  z</w:t>
      </w:r>
      <w:proofErr w:type="gramEnd"/>
      <w:r w:rsidRPr="007E0798">
        <w:rPr>
          <w:rFonts w:ascii="Calibri" w:eastAsia="Times New Roman" w:hAnsi="Calibri"/>
          <w:b/>
          <w:sz w:val="22"/>
          <w:szCs w:val="22"/>
          <w:u w:val="single"/>
        </w:rPr>
        <w:t> a   d í l o</w:t>
      </w:r>
    </w:p>
    <w:p w14:paraId="7DFF0E97" w14:textId="77777777" w:rsidR="00944D4E" w:rsidRPr="007E0798" w:rsidRDefault="00944D4E" w:rsidP="007E0798">
      <w:pPr>
        <w:jc w:val="both"/>
        <w:rPr>
          <w:rFonts w:ascii="Calibri" w:eastAsia="Times New Roman" w:hAnsi="Calibri"/>
          <w:sz w:val="22"/>
          <w:szCs w:val="22"/>
        </w:rPr>
      </w:pPr>
    </w:p>
    <w:p w14:paraId="297FE5F3" w14:textId="7E0DFE0A" w:rsidR="00141CE8" w:rsidRPr="00141CE8" w:rsidRDefault="00944D4E" w:rsidP="00141CE8">
      <w:pPr>
        <w:numPr>
          <w:ilvl w:val="0"/>
          <w:numId w:val="8"/>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Za řádné provedení díla dle této smlouvy náleží zhotoviteli cena za dílo ve výši</w:t>
      </w:r>
      <w:r w:rsidR="00585698" w:rsidRPr="007E0798">
        <w:rPr>
          <w:rFonts w:ascii="Calibri" w:eastAsia="Times New Roman" w:hAnsi="Calibri"/>
          <w:sz w:val="22"/>
          <w:szCs w:val="22"/>
        </w:rPr>
        <w:t>:</w:t>
      </w:r>
    </w:p>
    <w:p w14:paraId="6DCDD557" w14:textId="4C1700A0" w:rsidR="00944D4E" w:rsidRPr="007E0798" w:rsidRDefault="00944D4E" w:rsidP="00141CE8">
      <w:pPr>
        <w:overflowPunct w:val="0"/>
        <w:autoSpaceDE w:val="0"/>
        <w:autoSpaceDN w:val="0"/>
        <w:adjustRightInd w:val="0"/>
        <w:spacing w:before="240" w:after="120" w:line="480" w:lineRule="auto"/>
        <w:ind w:left="426"/>
        <w:jc w:val="both"/>
        <w:textAlignment w:val="baseline"/>
        <w:rPr>
          <w:rFonts w:ascii="Calibri" w:eastAsia="Times New Roman" w:hAnsi="Calibri"/>
          <w:sz w:val="22"/>
          <w:szCs w:val="22"/>
        </w:rPr>
      </w:pPr>
      <w:r w:rsidRPr="007E0798">
        <w:rPr>
          <w:rFonts w:ascii="Calibri" w:eastAsia="Times New Roman" w:hAnsi="Calibri"/>
          <w:sz w:val="22"/>
          <w:szCs w:val="22"/>
        </w:rPr>
        <w:t>Cena za dílo bez DPH:</w:t>
      </w:r>
      <w:r w:rsidR="007E41BC" w:rsidRPr="007E0798">
        <w:rPr>
          <w:rFonts w:ascii="Calibri" w:eastAsia="Times New Roman" w:hAnsi="Calibri"/>
          <w:sz w:val="22"/>
          <w:szCs w:val="22"/>
        </w:rPr>
        <w:t xml:space="preserve"> </w:t>
      </w:r>
      <w:r w:rsidR="00141CE8" w:rsidRPr="00141CE8">
        <w:rPr>
          <w:rFonts w:ascii="Calibri" w:eastAsia="Times New Roman" w:hAnsi="Calibri"/>
          <w:sz w:val="22"/>
          <w:szCs w:val="22"/>
          <w:highlight w:val="cyan"/>
        </w:rPr>
        <w:t>………………………</w:t>
      </w:r>
      <w:proofErr w:type="gramStart"/>
      <w:r w:rsidR="00141CE8" w:rsidRPr="00141CE8">
        <w:rPr>
          <w:rFonts w:ascii="Calibri" w:eastAsia="Times New Roman" w:hAnsi="Calibri"/>
          <w:sz w:val="22"/>
          <w:szCs w:val="22"/>
          <w:highlight w:val="cyan"/>
        </w:rPr>
        <w:t>…….</w:t>
      </w:r>
      <w:proofErr w:type="gramEnd"/>
      <w:r w:rsidR="00141CE8" w:rsidRPr="00141CE8">
        <w:rPr>
          <w:rFonts w:ascii="Calibri" w:eastAsia="Times New Roman" w:hAnsi="Calibri"/>
          <w:sz w:val="22"/>
          <w:szCs w:val="22"/>
          <w:highlight w:val="cyan"/>
        </w:rPr>
        <w:t>.</w:t>
      </w:r>
    </w:p>
    <w:p w14:paraId="4D6B943E" w14:textId="03B38A00" w:rsidR="00A8459D" w:rsidRPr="007E0798" w:rsidRDefault="00585698" w:rsidP="007E0798">
      <w:pPr>
        <w:overflowPunct w:val="0"/>
        <w:autoSpaceDE w:val="0"/>
        <w:autoSpaceDN w:val="0"/>
        <w:adjustRightInd w:val="0"/>
        <w:ind w:left="425"/>
        <w:jc w:val="both"/>
        <w:textAlignment w:val="baseline"/>
        <w:rPr>
          <w:rFonts w:ascii="Calibri" w:eastAsia="Times New Roman" w:hAnsi="Calibri"/>
          <w:b/>
          <w:bCs/>
          <w:color w:val="000000"/>
          <w:sz w:val="22"/>
          <w:szCs w:val="22"/>
        </w:rPr>
      </w:pPr>
      <w:r w:rsidRPr="007E0798">
        <w:rPr>
          <w:rFonts w:ascii="Calibri" w:eastAsia="Times New Roman" w:hAnsi="Calibri"/>
          <w:b/>
          <w:bCs/>
          <w:color w:val="000000"/>
          <w:sz w:val="22"/>
          <w:szCs w:val="22"/>
        </w:rPr>
        <w:t>DPH</w:t>
      </w:r>
      <w:r w:rsidR="00A8459D" w:rsidRPr="007E0798">
        <w:rPr>
          <w:rFonts w:ascii="Calibri" w:eastAsia="Times New Roman" w:hAnsi="Calibri"/>
          <w:b/>
          <w:bCs/>
          <w:color w:val="000000"/>
          <w:sz w:val="22"/>
          <w:szCs w:val="22"/>
        </w:rPr>
        <w:t xml:space="preserve"> </w:t>
      </w:r>
      <w:r w:rsidRPr="007E0798">
        <w:rPr>
          <w:rFonts w:ascii="Calibri" w:eastAsia="Times New Roman" w:hAnsi="Calibri"/>
          <w:b/>
          <w:bCs/>
          <w:color w:val="000000"/>
          <w:sz w:val="22"/>
          <w:szCs w:val="22"/>
        </w:rPr>
        <w:t>bude účtov</w:t>
      </w:r>
      <w:r w:rsidR="00A8459D" w:rsidRPr="007E0798">
        <w:rPr>
          <w:rFonts w:ascii="Calibri" w:eastAsia="Times New Roman" w:hAnsi="Calibri"/>
          <w:b/>
          <w:bCs/>
          <w:color w:val="000000"/>
          <w:sz w:val="22"/>
          <w:szCs w:val="22"/>
        </w:rPr>
        <w:t>áno v režimu přenesení daňové povinnosti v souladu se zákonem č.</w:t>
      </w:r>
      <w:r w:rsidR="00AF041C" w:rsidRPr="007E0798">
        <w:rPr>
          <w:rFonts w:ascii="Calibri" w:eastAsia="Times New Roman" w:hAnsi="Calibri"/>
          <w:b/>
          <w:bCs/>
          <w:color w:val="000000"/>
          <w:sz w:val="22"/>
          <w:szCs w:val="22"/>
        </w:rPr>
        <w:t> </w:t>
      </w:r>
      <w:r w:rsidR="00A8459D" w:rsidRPr="007E0798">
        <w:rPr>
          <w:rFonts w:ascii="Calibri" w:eastAsia="Times New Roman" w:hAnsi="Calibri"/>
          <w:b/>
          <w:bCs/>
          <w:color w:val="000000"/>
          <w:sz w:val="22"/>
          <w:szCs w:val="22"/>
        </w:rPr>
        <w:t>235/2004 Sb. Daň z přidané hodnoty ve znění pozdějších předpisů.</w:t>
      </w:r>
    </w:p>
    <w:p w14:paraId="11F1F00E" w14:textId="3EF4B90A" w:rsidR="00585698" w:rsidRPr="007E0798" w:rsidRDefault="00A8459D" w:rsidP="007E0798">
      <w:pPr>
        <w:overflowPunct w:val="0"/>
        <w:autoSpaceDE w:val="0"/>
        <w:autoSpaceDN w:val="0"/>
        <w:adjustRightInd w:val="0"/>
        <w:ind w:left="425"/>
        <w:jc w:val="both"/>
        <w:textAlignment w:val="baseline"/>
        <w:rPr>
          <w:rFonts w:ascii="Calibri" w:eastAsia="Times New Roman" w:hAnsi="Calibri"/>
          <w:color w:val="000000"/>
          <w:sz w:val="22"/>
          <w:szCs w:val="22"/>
        </w:rPr>
      </w:pPr>
      <w:r w:rsidRPr="007E0798">
        <w:rPr>
          <w:rFonts w:ascii="Calibri" w:eastAsia="Times New Roman" w:hAnsi="Calibri"/>
          <w:color w:val="000000"/>
          <w:sz w:val="22"/>
          <w:szCs w:val="22"/>
        </w:rPr>
        <w:t xml:space="preserve"> </w:t>
      </w:r>
    </w:p>
    <w:p w14:paraId="7046F2A4" w14:textId="77777777" w:rsidR="00031142" w:rsidRDefault="00944D4E" w:rsidP="00031142">
      <w:pPr>
        <w:widowControl w:val="0"/>
        <w:suppressLineNumbers/>
        <w:overflowPunct w:val="0"/>
        <w:autoSpaceDE w:val="0"/>
        <w:autoSpaceDN w:val="0"/>
        <w:adjustRightInd w:val="0"/>
        <w:ind w:left="426"/>
        <w:jc w:val="both"/>
        <w:textAlignment w:val="baseline"/>
        <w:rPr>
          <w:rFonts w:ascii="Calibri" w:eastAsia="Times New Roman" w:hAnsi="Calibri"/>
          <w:color w:val="000000"/>
          <w:sz w:val="22"/>
          <w:szCs w:val="22"/>
        </w:rPr>
      </w:pPr>
      <w:r w:rsidRPr="007E0798">
        <w:rPr>
          <w:rFonts w:ascii="Calibri" w:eastAsia="Times New Roman" w:hAnsi="Calibri"/>
          <w:color w:val="000000"/>
          <w:sz w:val="22"/>
          <w:szCs w:val="22"/>
        </w:rPr>
        <w:t>Cena za dílo je strukturována dle úplného rozpočtu uvedeného v příloze této smlouvy a</w:t>
      </w:r>
      <w:r w:rsidR="00AF041C" w:rsidRPr="007E0798">
        <w:rPr>
          <w:rFonts w:ascii="Calibri" w:eastAsia="Times New Roman" w:hAnsi="Calibri"/>
          <w:color w:val="000000"/>
          <w:sz w:val="22"/>
          <w:szCs w:val="22"/>
        </w:rPr>
        <w:t> </w:t>
      </w:r>
      <w:r w:rsidRPr="007E0798">
        <w:rPr>
          <w:rFonts w:ascii="Calibri" w:eastAsia="Times New Roman" w:hAnsi="Calibri"/>
          <w:color w:val="000000"/>
          <w:sz w:val="22"/>
          <w:szCs w:val="22"/>
        </w:rPr>
        <w:t>zahrnuje veškeré náklady zhotovitele na řádné provedení díla, včetně poskytnutí všech práv a plnění dle této smlouvy.</w:t>
      </w:r>
    </w:p>
    <w:p w14:paraId="43AA6BBD" w14:textId="77777777" w:rsidR="00031142" w:rsidRDefault="00031142" w:rsidP="00031142">
      <w:pPr>
        <w:widowControl w:val="0"/>
        <w:suppressLineNumbers/>
        <w:overflowPunct w:val="0"/>
        <w:autoSpaceDE w:val="0"/>
        <w:autoSpaceDN w:val="0"/>
        <w:adjustRightInd w:val="0"/>
        <w:ind w:left="426"/>
        <w:jc w:val="both"/>
        <w:textAlignment w:val="baseline"/>
        <w:rPr>
          <w:rFonts w:ascii="Calibri" w:eastAsia="Times New Roman" w:hAnsi="Calibri"/>
          <w:color w:val="000000"/>
          <w:sz w:val="22"/>
          <w:szCs w:val="22"/>
        </w:rPr>
      </w:pPr>
    </w:p>
    <w:p w14:paraId="03F437D4" w14:textId="7E8F86E7" w:rsidR="00944D4E" w:rsidRPr="00031142" w:rsidRDefault="00944D4E" w:rsidP="00031142">
      <w:pPr>
        <w:pStyle w:val="Odstavecseseznamem"/>
        <w:widowControl w:val="0"/>
        <w:numPr>
          <w:ilvl w:val="0"/>
          <w:numId w:val="8"/>
        </w:numPr>
        <w:suppressLineNumbers/>
        <w:tabs>
          <w:tab w:val="clear" w:pos="720"/>
        </w:tabs>
        <w:overflowPunct w:val="0"/>
        <w:autoSpaceDE w:val="0"/>
        <w:autoSpaceDN w:val="0"/>
        <w:adjustRightInd w:val="0"/>
        <w:ind w:left="426"/>
        <w:jc w:val="both"/>
        <w:textAlignment w:val="baseline"/>
        <w:rPr>
          <w:rFonts w:ascii="Calibri" w:eastAsia="Times New Roman" w:hAnsi="Calibri"/>
          <w:color w:val="000000"/>
          <w:sz w:val="22"/>
          <w:szCs w:val="22"/>
        </w:rPr>
      </w:pPr>
      <w:r w:rsidRPr="00031142">
        <w:rPr>
          <w:rFonts w:ascii="Calibri" w:eastAsia="Times New Roman" w:hAnsi="Calibri"/>
          <w:snapToGrid w:val="0"/>
          <w:sz w:val="22"/>
          <w:szCs w:val="22"/>
        </w:rPr>
        <w:t xml:space="preserve">V případě změn díla (méněprací či víceprací) se k jejich ocenění použije rozpočet, který je přílohou této smlouvy (dále jen „rozpočet“), a cenová soustava </w:t>
      </w:r>
      <w:r w:rsidR="00585698" w:rsidRPr="00031142">
        <w:rPr>
          <w:rFonts w:ascii="Calibri" w:eastAsia="Times New Roman" w:hAnsi="Calibri"/>
          <w:snapToGrid w:val="0"/>
          <w:sz w:val="22"/>
          <w:szCs w:val="22"/>
        </w:rPr>
        <w:t xml:space="preserve">ÚRS Praha a.s., RTS, a.s. či </w:t>
      </w:r>
      <w:proofErr w:type="spellStart"/>
      <w:r w:rsidR="00585698" w:rsidRPr="00031142">
        <w:rPr>
          <w:rFonts w:ascii="Calibri" w:eastAsia="Times New Roman" w:hAnsi="Calibri"/>
          <w:snapToGrid w:val="0"/>
          <w:sz w:val="22"/>
          <w:szCs w:val="22"/>
        </w:rPr>
        <w:t>Callida</w:t>
      </w:r>
      <w:proofErr w:type="spellEnd"/>
      <w:r w:rsidR="00585698" w:rsidRPr="00031142">
        <w:rPr>
          <w:rFonts w:ascii="Calibri" w:eastAsia="Times New Roman" w:hAnsi="Calibri"/>
          <w:snapToGrid w:val="0"/>
          <w:sz w:val="22"/>
          <w:szCs w:val="22"/>
        </w:rPr>
        <w:t xml:space="preserve">, s.r.o. </w:t>
      </w:r>
      <w:r w:rsidRPr="00031142">
        <w:rPr>
          <w:rFonts w:ascii="Calibri" w:eastAsia="Times New Roman" w:hAnsi="Calibri"/>
          <w:snapToGrid w:val="0"/>
          <w:sz w:val="22"/>
          <w:szCs w:val="22"/>
        </w:rPr>
        <w:t>(dále jen „ceník“). Pro</w:t>
      </w:r>
      <w:r w:rsidR="007E41BC" w:rsidRPr="00031142">
        <w:rPr>
          <w:rFonts w:ascii="Calibri" w:eastAsia="Times New Roman" w:hAnsi="Calibri"/>
          <w:snapToGrid w:val="0"/>
          <w:sz w:val="22"/>
          <w:szCs w:val="22"/>
        </w:rPr>
        <w:t xml:space="preserve"> </w:t>
      </w:r>
      <w:r w:rsidRPr="00031142">
        <w:rPr>
          <w:rFonts w:ascii="Calibri" w:eastAsia="Times New Roman" w:hAnsi="Calibri"/>
          <w:bCs/>
          <w:sz w:val="22"/>
          <w:szCs w:val="22"/>
        </w:rPr>
        <w:t>výpoče</w:t>
      </w:r>
      <w:r w:rsidRPr="00031142">
        <w:rPr>
          <w:rFonts w:ascii="Calibri" w:eastAsia="Times New Roman" w:hAnsi="Calibri"/>
          <w:bCs/>
          <w:snapToGrid w:val="0"/>
          <w:sz w:val="22"/>
          <w:szCs w:val="22"/>
        </w:rPr>
        <w:t>t</w:t>
      </w:r>
      <w:r w:rsidRPr="00031142">
        <w:rPr>
          <w:rFonts w:ascii="Calibri" w:eastAsia="Times New Roman" w:hAnsi="Calibri"/>
          <w:snapToGrid w:val="0"/>
          <w:sz w:val="22"/>
          <w:szCs w:val="22"/>
        </w:rPr>
        <w:t xml:space="preserve"> jednotkové ceny za méněpráce či vícepráce bude použito: </w:t>
      </w:r>
    </w:p>
    <w:p w14:paraId="4B0E69AD"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p>
    <w:p w14:paraId="02F8EB64" w14:textId="7261A462"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 xml:space="preserve">a) </w:t>
      </w:r>
      <w:r w:rsidRPr="007E0798">
        <w:rPr>
          <w:rFonts w:ascii="Calibri" w:eastAsia="Times New Roman" w:hAnsi="Calibri"/>
          <w:snapToGrid w:val="0"/>
          <w:sz w:val="22"/>
          <w:szCs w:val="22"/>
          <w:u w:val="single"/>
        </w:rPr>
        <w:t>smluvních jednotkových cen předmětných prací z rozpočtu</w:t>
      </w:r>
      <w:r w:rsidRPr="007E0798">
        <w:rPr>
          <w:rFonts w:ascii="Calibri" w:eastAsia="Times New Roman" w:hAnsi="Calibri"/>
          <w:snapToGrid w:val="0"/>
          <w:sz w:val="22"/>
          <w:szCs w:val="22"/>
        </w:rPr>
        <w:t>, jsou-li tyto ceny a práce v rozpočtu obsaženy,</w:t>
      </w:r>
    </w:p>
    <w:p w14:paraId="226B1121"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p>
    <w:p w14:paraId="007CE281" w14:textId="26EC453B"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b</w:t>
      </w:r>
      <w:r w:rsidRPr="007E0798">
        <w:rPr>
          <w:rFonts w:ascii="Calibri" w:eastAsia="Times New Roman" w:hAnsi="Calibri"/>
          <w:snapToGrid w:val="0"/>
          <w:sz w:val="22"/>
          <w:szCs w:val="22"/>
          <w:u w:val="single"/>
        </w:rPr>
        <w:t>) nejsou-li příslušné práce a ceny v rozpočtu obsaženy, určí se jednotková cena předmětných prací:</w:t>
      </w:r>
    </w:p>
    <w:p w14:paraId="520A2C3B"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 xml:space="preserve">1. Je-li </w:t>
      </w:r>
      <w:proofErr w:type="gramStart"/>
      <w:r w:rsidRPr="007E0798">
        <w:rPr>
          <w:rFonts w:ascii="Calibri" w:eastAsia="Times New Roman" w:hAnsi="Calibri"/>
          <w:snapToGrid w:val="0"/>
          <w:sz w:val="22"/>
          <w:szCs w:val="22"/>
        </w:rPr>
        <w:t>v  rozpočtu</w:t>
      </w:r>
      <w:proofErr w:type="gramEnd"/>
      <w:r w:rsidRPr="007E0798">
        <w:rPr>
          <w:rFonts w:ascii="Calibri" w:eastAsia="Times New Roman" w:hAnsi="Calibri"/>
          <w:snapToGrid w:val="0"/>
          <w:sz w:val="22"/>
          <w:szCs w:val="22"/>
        </w:rPr>
        <w:t xml:space="preserve"> obsažen příslušný rozpočtový díl:</w:t>
      </w:r>
    </w:p>
    <w:p w14:paraId="6B4FA435"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 xml:space="preserve">ceníková cena nové položky x (nabídková cena příslušného dílu dle rozpočtu / ceníková cena příslušného dílu z rozpočtu) = jednotková cena nové položky. </w:t>
      </w:r>
    </w:p>
    <w:p w14:paraId="695B6336"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 xml:space="preserve">2. Není-li </w:t>
      </w:r>
      <w:proofErr w:type="gramStart"/>
      <w:r w:rsidRPr="007E0798">
        <w:rPr>
          <w:rFonts w:ascii="Calibri" w:eastAsia="Times New Roman" w:hAnsi="Calibri"/>
          <w:snapToGrid w:val="0"/>
          <w:sz w:val="22"/>
          <w:szCs w:val="22"/>
        </w:rPr>
        <w:t>v  rozpočtu</w:t>
      </w:r>
      <w:proofErr w:type="gramEnd"/>
      <w:r w:rsidRPr="007E0798">
        <w:rPr>
          <w:rFonts w:ascii="Calibri" w:eastAsia="Times New Roman" w:hAnsi="Calibri"/>
          <w:snapToGrid w:val="0"/>
          <w:sz w:val="22"/>
          <w:szCs w:val="22"/>
        </w:rPr>
        <w:t xml:space="preserve"> obsažen příslušný rozpočtový díl:</w:t>
      </w:r>
    </w:p>
    <w:p w14:paraId="71FA066D"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 xml:space="preserve">ceníková cena nové položky x (nabídková cena za dílo dle rozpočtu / ceníková cena díla, tj. prací uvedených v rozpočtu) = jednotková cena nové položky. </w:t>
      </w:r>
    </w:p>
    <w:p w14:paraId="1FD56E73"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p>
    <w:p w14:paraId="59FAE627" w14:textId="77777777" w:rsidR="00944D4E" w:rsidRPr="007E0798" w:rsidRDefault="00944D4E" w:rsidP="007E0798">
      <w:pPr>
        <w:widowControl w:val="0"/>
        <w:suppressLineNumbers/>
        <w:overflowPunct w:val="0"/>
        <w:autoSpaceDE w:val="0"/>
        <w:autoSpaceDN w:val="0"/>
        <w:adjustRightInd w:val="0"/>
        <w:ind w:left="709"/>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u w:val="single"/>
        </w:rPr>
        <w:t xml:space="preserve">c) </w:t>
      </w:r>
      <w:proofErr w:type="gramStart"/>
      <w:r w:rsidRPr="007E0798">
        <w:rPr>
          <w:rFonts w:ascii="Calibri" w:eastAsia="Times New Roman" w:hAnsi="Calibri"/>
          <w:snapToGrid w:val="0"/>
          <w:sz w:val="22"/>
          <w:szCs w:val="22"/>
          <w:u w:val="single"/>
        </w:rPr>
        <w:t>není–</w:t>
      </w:r>
      <w:proofErr w:type="spellStart"/>
      <w:r w:rsidRPr="007E0798">
        <w:rPr>
          <w:rFonts w:ascii="Calibri" w:eastAsia="Times New Roman" w:hAnsi="Calibri"/>
          <w:snapToGrid w:val="0"/>
          <w:sz w:val="22"/>
          <w:szCs w:val="22"/>
          <w:u w:val="single"/>
        </w:rPr>
        <w:t>li</w:t>
      </w:r>
      <w:proofErr w:type="spellEnd"/>
      <w:proofErr w:type="gramEnd"/>
      <w:r w:rsidRPr="007E0798">
        <w:rPr>
          <w:rFonts w:ascii="Calibri" w:eastAsia="Times New Roman" w:hAnsi="Calibri"/>
          <w:snapToGrid w:val="0"/>
          <w:sz w:val="22"/>
          <w:szCs w:val="22"/>
          <w:u w:val="single"/>
        </w:rPr>
        <w:t xml:space="preserve"> cena nové položky v ceníku uvedena</w:t>
      </w:r>
      <w:r w:rsidRPr="007E0798">
        <w:rPr>
          <w:rFonts w:ascii="Calibri" w:eastAsia="Times New Roman" w:hAnsi="Calibri"/>
          <w:snapToGrid w:val="0"/>
          <w:sz w:val="22"/>
          <w:szCs w:val="22"/>
        </w:rPr>
        <w:t>, určí se jednotková cena předmětných prací na základě kalkulace zhotovitele odpovídající tržní (obvyklé) úrovni ceny, písemně odsouhlasené objednatelem.</w:t>
      </w:r>
    </w:p>
    <w:p w14:paraId="095C3EBD" w14:textId="77777777" w:rsidR="00944D4E" w:rsidRPr="007E0798" w:rsidRDefault="00944D4E" w:rsidP="007E0798">
      <w:pPr>
        <w:widowControl w:val="0"/>
        <w:suppressLineNumbers/>
        <w:overflowPunct w:val="0"/>
        <w:autoSpaceDE w:val="0"/>
        <w:autoSpaceDN w:val="0"/>
        <w:adjustRightInd w:val="0"/>
        <w:ind w:left="709"/>
        <w:jc w:val="both"/>
        <w:textAlignment w:val="baseline"/>
        <w:rPr>
          <w:rFonts w:ascii="Calibri" w:eastAsia="Times New Roman" w:hAnsi="Calibri"/>
          <w:sz w:val="22"/>
          <w:szCs w:val="22"/>
        </w:rPr>
      </w:pPr>
    </w:p>
    <w:p w14:paraId="32DF8099" w14:textId="77777777" w:rsidR="00944D4E" w:rsidRPr="007E0798" w:rsidRDefault="00944D4E" w:rsidP="007E0798">
      <w:pPr>
        <w:widowControl w:val="0"/>
        <w:suppressLineNumbers/>
        <w:overflowPunct w:val="0"/>
        <w:autoSpaceDE w:val="0"/>
        <w:autoSpaceDN w:val="0"/>
        <w:adjustRightInd w:val="0"/>
        <w:ind w:left="426"/>
        <w:jc w:val="both"/>
        <w:textAlignment w:val="baseline"/>
        <w:rPr>
          <w:rFonts w:ascii="Calibri" w:eastAsia="Times New Roman" w:hAnsi="Calibri"/>
          <w:sz w:val="22"/>
          <w:szCs w:val="22"/>
        </w:rPr>
      </w:pPr>
      <w:r w:rsidRPr="007E0798">
        <w:rPr>
          <w:rFonts w:ascii="Calibri" w:eastAsia="Times New Roman" w:hAnsi="Calibri"/>
          <w:color w:val="000000"/>
          <w:sz w:val="22"/>
          <w:szCs w:val="22"/>
        </w:rPr>
        <w:t>Provedení více</w:t>
      </w:r>
      <w:r w:rsidR="006D249B" w:rsidRPr="007E0798">
        <w:rPr>
          <w:rFonts w:ascii="Calibri" w:eastAsia="Times New Roman" w:hAnsi="Calibri"/>
          <w:color w:val="000000"/>
          <w:sz w:val="22"/>
          <w:szCs w:val="22"/>
        </w:rPr>
        <w:t xml:space="preserve">/méně </w:t>
      </w:r>
      <w:r w:rsidRPr="007E0798">
        <w:rPr>
          <w:rFonts w:ascii="Calibri" w:eastAsia="Times New Roman" w:hAnsi="Calibri"/>
          <w:color w:val="000000"/>
          <w:sz w:val="22"/>
          <w:szCs w:val="22"/>
        </w:rPr>
        <w:t>prací je však možné jen na základě písemného dodatku této smlouvy, předem uzavřeného postupem souladným s obecně závaznými právními předpisy upravujícími zadávání veřejných zakázek</w:t>
      </w:r>
      <w:r w:rsidR="003922E4" w:rsidRPr="007E0798">
        <w:rPr>
          <w:rFonts w:ascii="Calibri" w:eastAsia="Times New Roman" w:hAnsi="Calibri"/>
          <w:color w:val="000000"/>
          <w:sz w:val="22"/>
          <w:szCs w:val="22"/>
        </w:rPr>
        <w:t xml:space="preserve"> a podmínek do</w:t>
      </w:r>
      <w:r w:rsidR="006D249B" w:rsidRPr="007E0798">
        <w:rPr>
          <w:rFonts w:ascii="Calibri" w:eastAsia="Times New Roman" w:hAnsi="Calibri"/>
          <w:color w:val="000000"/>
          <w:sz w:val="22"/>
          <w:szCs w:val="22"/>
        </w:rPr>
        <w:t>tačního titulu</w:t>
      </w:r>
      <w:r w:rsidRPr="007E0798">
        <w:rPr>
          <w:rFonts w:ascii="Calibri" w:eastAsia="Times New Roman" w:hAnsi="Calibri"/>
          <w:color w:val="000000"/>
          <w:sz w:val="22"/>
          <w:szCs w:val="22"/>
        </w:rPr>
        <w:t>.</w:t>
      </w:r>
    </w:p>
    <w:p w14:paraId="4355404E" w14:textId="77777777" w:rsidR="00944D4E" w:rsidRPr="007E0798" w:rsidRDefault="00944D4E" w:rsidP="007E0798">
      <w:pPr>
        <w:widowControl w:val="0"/>
        <w:suppressLineNumbers/>
        <w:overflowPunct w:val="0"/>
        <w:autoSpaceDE w:val="0"/>
        <w:autoSpaceDN w:val="0"/>
        <w:adjustRightInd w:val="0"/>
        <w:ind w:left="709"/>
        <w:jc w:val="both"/>
        <w:textAlignment w:val="baseline"/>
        <w:rPr>
          <w:rFonts w:ascii="Calibri" w:eastAsia="Times New Roman" w:hAnsi="Calibri"/>
          <w:sz w:val="22"/>
          <w:szCs w:val="22"/>
        </w:rPr>
      </w:pPr>
    </w:p>
    <w:p w14:paraId="3890B831" w14:textId="77777777" w:rsidR="00E9074B" w:rsidRPr="007E0798" w:rsidRDefault="00E9074B" w:rsidP="00031142">
      <w:pPr>
        <w:widowControl w:val="0"/>
        <w:suppressLineNumbers/>
        <w:overflowPunct w:val="0"/>
        <w:autoSpaceDE w:val="0"/>
        <w:autoSpaceDN w:val="0"/>
        <w:adjustRightInd w:val="0"/>
        <w:ind w:left="709"/>
        <w:jc w:val="center"/>
        <w:textAlignment w:val="baseline"/>
        <w:rPr>
          <w:rFonts w:ascii="Calibri" w:eastAsia="Times New Roman" w:hAnsi="Calibri"/>
          <w:sz w:val="22"/>
          <w:szCs w:val="22"/>
        </w:rPr>
      </w:pPr>
    </w:p>
    <w:p w14:paraId="22F7110F" w14:textId="77777777" w:rsidR="00944D4E" w:rsidRPr="007E0798" w:rsidRDefault="00944D4E" w:rsidP="00031142">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rPr>
        <w:t>V.</w:t>
      </w:r>
    </w:p>
    <w:p w14:paraId="7B563D72" w14:textId="77777777" w:rsidR="00944D4E" w:rsidRPr="007E0798" w:rsidRDefault="00944D4E" w:rsidP="00031142">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P l a c e n í   a   f a k t u r a c e</w:t>
      </w:r>
    </w:p>
    <w:p w14:paraId="368025D1" w14:textId="77777777" w:rsidR="000B70E2" w:rsidRPr="007E0798" w:rsidRDefault="000B70E2" w:rsidP="007E0798">
      <w:pPr>
        <w:overflowPunct w:val="0"/>
        <w:autoSpaceDE w:val="0"/>
        <w:autoSpaceDN w:val="0"/>
        <w:adjustRightInd w:val="0"/>
        <w:jc w:val="both"/>
        <w:textAlignment w:val="baseline"/>
        <w:rPr>
          <w:rFonts w:ascii="Calibri" w:eastAsia="Times New Roman" w:hAnsi="Calibri"/>
          <w:sz w:val="22"/>
          <w:szCs w:val="22"/>
        </w:rPr>
      </w:pPr>
    </w:p>
    <w:p w14:paraId="6D378FE0" w14:textId="77777777" w:rsidR="000B70E2" w:rsidRPr="007E0798" w:rsidRDefault="000B70E2" w:rsidP="007E0798">
      <w:pPr>
        <w:numPr>
          <w:ilvl w:val="0"/>
          <w:numId w:val="5"/>
        </w:numPr>
        <w:tabs>
          <w:tab w:val="num" w:pos="360"/>
        </w:tabs>
        <w:overflowPunct w:val="0"/>
        <w:autoSpaceDE w:val="0"/>
        <w:autoSpaceDN w:val="0"/>
        <w:adjustRightInd w:val="0"/>
        <w:spacing w:after="120"/>
        <w:ind w:left="360"/>
        <w:jc w:val="both"/>
        <w:textAlignment w:val="baseline"/>
        <w:rPr>
          <w:rFonts w:ascii="Calibri" w:eastAsia="Times New Roman" w:hAnsi="Calibri"/>
          <w:sz w:val="22"/>
          <w:szCs w:val="22"/>
        </w:rPr>
      </w:pPr>
      <w:r w:rsidRPr="007E0798">
        <w:rPr>
          <w:rFonts w:ascii="Calibri" w:eastAsia="Times New Roman" w:hAnsi="Calibri"/>
          <w:sz w:val="22"/>
          <w:szCs w:val="22"/>
        </w:rPr>
        <w:t>Cena za dílo bude</w:t>
      </w:r>
      <w:r w:rsidRPr="007E0798">
        <w:rPr>
          <w:rFonts w:ascii="Calibri" w:eastAsia="Times New Roman" w:hAnsi="Calibri"/>
          <w:snapToGrid w:val="0"/>
          <w:sz w:val="22"/>
          <w:szCs w:val="22"/>
        </w:rPr>
        <w:t xml:space="preserve"> zhotoviteli uhrazena v měsíčních platbách v </w:t>
      </w:r>
      <w:r w:rsidRPr="007E0798">
        <w:rPr>
          <w:rFonts w:ascii="Calibri" w:eastAsia="Times New Roman" w:hAnsi="Calibri"/>
          <w:sz w:val="22"/>
          <w:szCs w:val="22"/>
        </w:rPr>
        <w:t>rozsahu</w:t>
      </w:r>
      <w:r w:rsidRPr="007E0798">
        <w:rPr>
          <w:rFonts w:ascii="Calibri" w:eastAsia="Times New Roman" w:hAnsi="Calibri"/>
          <w:snapToGrid w:val="0"/>
          <w:sz w:val="22"/>
          <w:szCs w:val="22"/>
        </w:rPr>
        <w:t xml:space="preserve"> odpovídajícím pracím v daném kalendářním měsíci skutečně </w:t>
      </w:r>
      <w:r w:rsidRPr="007E0798">
        <w:rPr>
          <w:rFonts w:ascii="Calibri" w:eastAsia="Times New Roman" w:hAnsi="Calibri"/>
          <w:sz w:val="22"/>
          <w:szCs w:val="22"/>
        </w:rPr>
        <w:t>provedeným</w:t>
      </w:r>
      <w:r w:rsidRPr="007E0798">
        <w:rPr>
          <w:rFonts w:ascii="Calibri" w:eastAsia="Times New Roman" w:hAnsi="Calibri"/>
          <w:snapToGrid w:val="0"/>
          <w:sz w:val="22"/>
          <w:szCs w:val="22"/>
        </w:rPr>
        <w:t xml:space="preserve"> bez zjevných vad (dílčím plněním), a to na základě zhotovitelem řádně </w:t>
      </w:r>
      <w:r w:rsidRPr="007E0798">
        <w:rPr>
          <w:rFonts w:ascii="Calibri" w:eastAsia="Times New Roman" w:hAnsi="Calibri"/>
          <w:sz w:val="22"/>
          <w:szCs w:val="22"/>
        </w:rPr>
        <w:t>vystavených</w:t>
      </w:r>
      <w:r w:rsidRPr="007E0798">
        <w:rPr>
          <w:rFonts w:ascii="Calibri" w:eastAsia="Times New Roman" w:hAnsi="Calibri"/>
          <w:snapToGrid w:val="0"/>
          <w:sz w:val="22"/>
          <w:szCs w:val="22"/>
        </w:rPr>
        <w:t xml:space="preserve"> daňových dokladů (faktur), doručených objednateli; k daňovému dokladu musí být přiložen soupis skutečně a bez zjevných vad provedených prací, za něž je účtováno, datovaný a potvrzený oprávněným zástupcem objednatele. Zhotovitel je povinen objednateli doručit soupis prací v daném kalendářním měsíci skutečně provedených bez zjevných vad nejpozději do </w:t>
      </w:r>
      <w:r w:rsidR="00585698" w:rsidRPr="007E0798">
        <w:rPr>
          <w:rFonts w:ascii="Calibri" w:eastAsia="Times New Roman" w:hAnsi="Calibri"/>
          <w:snapToGrid w:val="0"/>
          <w:sz w:val="22"/>
          <w:szCs w:val="22"/>
        </w:rPr>
        <w:t>osmého</w:t>
      </w:r>
      <w:r w:rsidRPr="007E0798">
        <w:rPr>
          <w:rFonts w:ascii="Calibri" w:eastAsia="Times New Roman" w:hAnsi="Calibri"/>
          <w:snapToGrid w:val="0"/>
          <w:sz w:val="22"/>
          <w:szCs w:val="22"/>
        </w:rPr>
        <w:t xml:space="preserve"> pracovního dne po jeho uplynutí.</w:t>
      </w:r>
    </w:p>
    <w:p w14:paraId="0797731F" w14:textId="77777777" w:rsidR="000B70E2" w:rsidRPr="007E0798" w:rsidRDefault="000B70E2" w:rsidP="007E0798">
      <w:pPr>
        <w:tabs>
          <w:tab w:val="num" w:pos="360"/>
        </w:tabs>
        <w:overflowPunct w:val="0"/>
        <w:autoSpaceDE w:val="0"/>
        <w:autoSpaceDN w:val="0"/>
        <w:adjustRightInd w:val="0"/>
        <w:spacing w:after="120"/>
        <w:ind w:left="357"/>
        <w:contextualSpacing/>
        <w:jc w:val="both"/>
        <w:textAlignment w:val="baseline"/>
        <w:rPr>
          <w:rFonts w:ascii="Calibri" w:eastAsia="Times New Roman" w:hAnsi="Calibri"/>
          <w:sz w:val="22"/>
          <w:szCs w:val="22"/>
        </w:rPr>
      </w:pPr>
    </w:p>
    <w:p w14:paraId="1908484C" w14:textId="749BFAA8" w:rsidR="00944D4E" w:rsidRPr="004B7E24" w:rsidRDefault="00944D4E" w:rsidP="007E0798">
      <w:pPr>
        <w:numPr>
          <w:ilvl w:val="0"/>
          <w:numId w:val="5"/>
        </w:numPr>
        <w:overflowPunct w:val="0"/>
        <w:autoSpaceDE w:val="0"/>
        <w:autoSpaceDN w:val="0"/>
        <w:adjustRightInd w:val="0"/>
        <w:ind w:left="357"/>
        <w:contextualSpacing/>
        <w:jc w:val="both"/>
        <w:textAlignment w:val="baseline"/>
        <w:rPr>
          <w:rFonts w:ascii="Calibri" w:eastAsia="Times New Roman" w:hAnsi="Calibri"/>
          <w:sz w:val="22"/>
          <w:szCs w:val="22"/>
        </w:rPr>
      </w:pPr>
      <w:r w:rsidRPr="007E0798">
        <w:rPr>
          <w:rFonts w:ascii="Calibri" w:eastAsia="Times New Roman" w:hAnsi="Calibri"/>
          <w:sz w:val="22"/>
          <w:szCs w:val="22"/>
        </w:rPr>
        <w:lastRenderedPageBreak/>
        <w:t>Soupis skutečně provedených prací dle odstavce 1 bude vždy obsahovat tyto údaje: název díla,</w:t>
      </w:r>
      <w:r w:rsidR="00321962" w:rsidRPr="007E0798">
        <w:rPr>
          <w:rFonts w:ascii="Calibri" w:eastAsia="Times New Roman" w:hAnsi="Calibri"/>
          <w:sz w:val="22"/>
          <w:szCs w:val="22"/>
        </w:rPr>
        <w:t xml:space="preserve"> název objektu,</w:t>
      </w:r>
      <w:r w:rsidRPr="007E0798">
        <w:rPr>
          <w:rFonts w:ascii="Calibri" w:eastAsia="Times New Roman" w:hAnsi="Calibri"/>
          <w:sz w:val="22"/>
          <w:szCs w:val="22"/>
        </w:rPr>
        <w:t xml:space="preserve"> číslo a popis položky, měrnou jednotku, cenu za měrnou jednotku, počet měrných jednotek provedených v daném období a celkovou cenu za provedené jednotky; případné vícepráce a méněpráce budou v soupisu dokládány samostatně. V případě, že soupis provedených prací nebude obsahovat požadované údaje nebo bude obsahovat chybné údaje, daňový doklad (faktura) nebude proplacen.</w:t>
      </w:r>
    </w:p>
    <w:p w14:paraId="0413B2F6" w14:textId="2B9888FA" w:rsidR="00944D4E" w:rsidRPr="004B7E24" w:rsidRDefault="00944D4E" w:rsidP="004B7E24">
      <w:pPr>
        <w:numPr>
          <w:ilvl w:val="0"/>
          <w:numId w:val="5"/>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Jestliže zhotovitel přerušil práce nebo byl povinen přerušit práce, je oprávněn požadovat uhrazení ceny pouze za práce bez zjevných vad skutečně provedené do okamžiku, kdy práce přerušil či byl povinen přerušit.</w:t>
      </w:r>
    </w:p>
    <w:p w14:paraId="6124DC85" w14:textId="62FFA0CD" w:rsidR="00944D4E" w:rsidRPr="004B7E24" w:rsidRDefault="00944D4E" w:rsidP="004B7E24">
      <w:pPr>
        <w:numPr>
          <w:ilvl w:val="0"/>
          <w:numId w:val="5"/>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 xml:space="preserve">Splatnost faktury je 30 dní ode dne jejího doručení smluvní straně. </w:t>
      </w:r>
    </w:p>
    <w:p w14:paraId="5E2CD6C6" w14:textId="77777777" w:rsidR="00944D4E" w:rsidRPr="007E0798" w:rsidRDefault="00944D4E" w:rsidP="007E0798">
      <w:pPr>
        <w:numPr>
          <w:ilvl w:val="0"/>
          <w:numId w:val="5"/>
        </w:numPr>
        <w:overflowPunct w:val="0"/>
        <w:autoSpaceDE w:val="0"/>
        <w:autoSpaceDN w:val="0"/>
        <w:adjustRightInd w:val="0"/>
        <w:ind w:left="36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 xml:space="preserve">Objednatel </w:t>
      </w:r>
      <w:r w:rsidRPr="007E0798">
        <w:rPr>
          <w:rFonts w:ascii="Calibri" w:eastAsia="Times New Roman" w:hAnsi="Calibri"/>
          <w:sz w:val="22"/>
          <w:szCs w:val="22"/>
        </w:rPr>
        <w:t>je oprávněn zhotovitelem vystavenou fakturu vrátit bez proplacení, jestliže vyúčtování nevyhovuje stanoveným požadavkům, zejména pak:</w:t>
      </w:r>
    </w:p>
    <w:p w14:paraId="79384F74" w14:textId="77777777" w:rsidR="00944D4E" w:rsidRPr="007E0798" w:rsidRDefault="00944D4E" w:rsidP="007E0798">
      <w:pPr>
        <w:numPr>
          <w:ilvl w:val="0"/>
          <w:numId w:val="7"/>
        </w:numPr>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jestliže faktura neobsahuje všechny náležitosti daňového dokladu anebo</w:t>
      </w:r>
    </w:p>
    <w:p w14:paraId="004D1A11" w14:textId="77777777" w:rsidR="003E6093" w:rsidRPr="007E0798" w:rsidRDefault="00944D4E" w:rsidP="007E0798">
      <w:pPr>
        <w:numPr>
          <w:ilvl w:val="0"/>
          <w:numId w:val="7"/>
        </w:numPr>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nebyly-li vyúčtované práce provedeny, vykazují vady, neb</w:t>
      </w:r>
      <w:r w:rsidR="003E6093" w:rsidRPr="007E0798">
        <w:rPr>
          <w:rFonts w:ascii="Calibri" w:eastAsia="Times New Roman" w:hAnsi="Calibri"/>
          <w:sz w:val="22"/>
          <w:szCs w:val="22"/>
        </w:rPr>
        <w:t>o jsou-li účtovány neoprávněně.</w:t>
      </w:r>
    </w:p>
    <w:p w14:paraId="28EDBAA5" w14:textId="77777777" w:rsidR="003E6093" w:rsidRPr="007E0798" w:rsidRDefault="003E6093" w:rsidP="007E0798">
      <w:pPr>
        <w:overflowPunct w:val="0"/>
        <w:autoSpaceDE w:val="0"/>
        <w:autoSpaceDN w:val="0"/>
        <w:adjustRightInd w:val="0"/>
        <w:jc w:val="both"/>
        <w:textAlignment w:val="baseline"/>
        <w:rPr>
          <w:rFonts w:ascii="Calibri" w:eastAsia="Times New Roman" w:hAnsi="Calibri"/>
          <w:sz w:val="22"/>
          <w:szCs w:val="22"/>
        </w:rPr>
      </w:pPr>
    </w:p>
    <w:p w14:paraId="431E15D3" w14:textId="77777777" w:rsidR="003E6093" w:rsidRPr="007E0798" w:rsidRDefault="003E6093" w:rsidP="007E0798">
      <w:pPr>
        <w:pStyle w:val="Styl1"/>
        <w:numPr>
          <w:ilvl w:val="0"/>
          <w:numId w:val="0"/>
        </w:numPr>
        <w:spacing w:after="120"/>
        <w:ind w:left="426" w:hanging="426"/>
        <w:jc w:val="both"/>
        <w:rPr>
          <w:rFonts w:asciiTheme="minorHAnsi" w:hAnsiTheme="minorHAnsi"/>
          <w:sz w:val="22"/>
          <w:szCs w:val="22"/>
        </w:rPr>
      </w:pPr>
      <w:r w:rsidRPr="007E0798">
        <w:rPr>
          <w:rFonts w:asciiTheme="minorHAnsi" w:hAnsiTheme="minorHAnsi"/>
          <w:sz w:val="22"/>
          <w:szCs w:val="22"/>
        </w:rPr>
        <w:t>6.   Veškeré platby budou probíhat v korunách českých na český bankovní účet zhotovitele. Bude-li zhotovitel požadovat platbu v cizí měně, nebo na cizozemský bankovní účet, není mu objednatel povinen vyhovět, v případě, že mu však vyhoví, jdou veškeré poplatky s tím spojené k tíži zhotovitele.</w:t>
      </w:r>
    </w:p>
    <w:p w14:paraId="74380542" w14:textId="77777777" w:rsidR="003E6093" w:rsidRPr="007E0798" w:rsidRDefault="003E6093" w:rsidP="007E0798">
      <w:pPr>
        <w:pStyle w:val="Styl1"/>
        <w:numPr>
          <w:ilvl w:val="0"/>
          <w:numId w:val="0"/>
        </w:numPr>
        <w:spacing w:after="120"/>
        <w:ind w:left="360" w:hanging="360"/>
        <w:jc w:val="both"/>
        <w:rPr>
          <w:rFonts w:asciiTheme="minorHAnsi" w:hAnsiTheme="minorHAnsi"/>
          <w:sz w:val="22"/>
          <w:szCs w:val="22"/>
        </w:rPr>
      </w:pPr>
      <w:r w:rsidRPr="007E0798">
        <w:rPr>
          <w:rFonts w:asciiTheme="minorHAnsi" w:hAnsiTheme="minorHAnsi"/>
          <w:sz w:val="22"/>
          <w:szCs w:val="22"/>
        </w:rPr>
        <w:t xml:space="preserve">7.  </w:t>
      </w:r>
      <w:r w:rsidR="003D100A" w:rsidRPr="007E0798">
        <w:rPr>
          <w:rFonts w:asciiTheme="minorHAnsi" w:hAnsiTheme="minorHAnsi"/>
          <w:sz w:val="22"/>
          <w:szCs w:val="22"/>
        </w:rPr>
        <w:t>Každá faktura vystavená zhotovitelem musí obsahovat náležitosti, stanovené platnými právními předpisy a dále náležitosti vyplývající z režimu spolufinancování projektu z prostředků Státního zemědělského intervenčního fondu (SZIF)</w:t>
      </w:r>
      <w:r w:rsidR="00321962" w:rsidRPr="007E0798">
        <w:rPr>
          <w:rFonts w:asciiTheme="minorHAnsi" w:hAnsiTheme="minorHAnsi"/>
          <w:sz w:val="22"/>
          <w:szCs w:val="22"/>
        </w:rPr>
        <w:t xml:space="preserve">. </w:t>
      </w:r>
    </w:p>
    <w:p w14:paraId="242EAB5E" w14:textId="77777777" w:rsidR="00944D4E" w:rsidRPr="007E0798" w:rsidRDefault="00944D4E"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b/>
          <w:sz w:val="22"/>
          <w:szCs w:val="22"/>
        </w:rPr>
      </w:pPr>
    </w:p>
    <w:p w14:paraId="2D70E853" w14:textId="77777777" w:rsidR="00E9074B" w:rsidRPr="007E0798" w:rsidRDefault="00E9074B"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b/>
          <w:sz w:val="22"/>
          <w:szCs w:val="22"/>
        </w:rPr>
      </w:pPr>
    </w:p>
    <w:p w14:paraId="5F8D9450"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rPr>
        <w:t>VI.</w:t>
      </w:r>
    </w:p>
    <w:p w14:paraId="557FAAEF"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P r o v á d ě n í   p r a c í</w:t>
      </w:r>
    </w:p>
    <w:p w14:paraId="1DCD85EB" w14:textId="77777777" w:rsidR="00944D4E" w:rsidRPr="007E0798" w:rsidRDefault="00944D4E" w:rsidP="007E0798">
      <w:pPr>
        <w:widowControl w:val="0"/>
        <w:suppressLineNumbers/>
        <w:tabs>
          <w:tab w:val="left" w:pos="2098"/>
        </w:tabs>
        <w:overflowPunct w:val="0"/>
        <w:autoSpaceDE w:val="0"/>
        <w:autoSpaceDN w:val="0"/>
        <w:adjustRightInd w:val="0"/>
        <w:ind w:left="425" w:firstLine="1"/>
        <w:jc w:val="both"/>
        <w:textAlignment w:val="baseline"/>
        <w:rPr>
          <w:rFonts w:ascii="Calibri" w:eastAsia="Times New Roman" w:hAnsi="Calibri"/>
          <w:sz w:val="22"/>
          <w:szCs w:val="22"/>
        </w:rPr>
      </w:pPr>
    </w:p>
    <w:p w14:paraId="74DFC580" w14:textId="470B3DF8" w:rsidR="008F5491" w:rsidRPr="004B7E24" w:rsidRDefault="00944D4E" w:rsidP="004B7E24">
      <w:pPr>
        <w:widowControl w:val="0"/>
        <w:numPr>
          <w:ilvl w:val="0"/>
          <w:numId w:val="9"/>
        </w:numPr>
        <w:suppressLineNumbers/>
        <w:overflowPunct w:val="0"/>
        <w:autoSpaceDE w:val="0"/>
        <w:autoSpaceDN w:val="0"/>
        <w:adjustRightInd w:val="0"/>
        <w:ind w:left="425" w:hanging="425"/>
        <w:jc w:val="both"/>
        <w:textAlignment w:val="baseline"/>
        <w:rPr>
          <w:rFonts w:ascii="Calibri" w:eastAsia="Times New Roman" w:hAnsi="Calibri"/>
          <w:sz w:val="22"/>
          <w:szCs w:val="22"/>
        </w:rPr>
      </w:pPr>
      <w:r w:rsidRPr="007E0798">
        <w:rPr>
          <w:rFonts w:ascii="Calibri" w:eastAsia="Times New Roman" w:hAnsi="Calibri"/>
          <w:sz w:val="22"/>
          <w:szCs w:val="22"/>
        </w:rPr>
        <w:t xml:space="preserve">Objednatel je povinen předat zhotoviteli staveniště s vytýčením jeho hranice. </w:t>
      </w:r>
    </w:p>
    <w:p w14:paraId="2FC3AEA8" w14:textId="70D46035" w:rsidR="00944D4E" w:rsidRPr="004B7E24" w:rsidRDefault="00944D4E" w:rsidP="004B7E24">
      <w:pPr>
        <w:numPr>
          <w:ilvl w:val="0"/>
          <w:numId w:val="9"/>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Pokud bude objednatel u určitého druhu prací písemně požadovat sdělení identifikačních údajů subdodavatele/případného subdodavatele, je zhotovitel povinen je objednateli písemně sdělit.   </w:t>
      </w:r>
    </w:p>
    <w:p w14:paraId="64AEC332" w14:textId="6C2110B7" w:rsidR="00945795" w:rsidRPr="004B7E24" w:rsidRDefault="00944D4E" w:rsidP="004B7E24">
      <w:pPr>
        <w:numPr>
          <w:ilvl w:val="0"/>
          <w:numId w:val="9"/>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je oprávněn kontrolovat kvalitu prováděného díla prostřednictvím jím pověřených osob, zejména zda jsou práce prováděny podle předané dokumentace, podle smluvených podmínek, technických norem a jiných předpisů a v souladu s rozhodnutím příslušných orgánů. Zhotovitel je povinen poskytnout objednateli za tímto účelem veškerou potřebnou součinnosti, zejména potřebné písemnosti k nahlédnutí či případnému pořízení kopie, umožnit přístup na pracoviště. Na zjištěné nedostatky musí objednatel bez zbytečného odkladu upozornit zhotovitele zápisem do stavebního deníku nebo jinou prokazatelnou písemnou formou a žádat odstranění zjištěných vad.</w:t>
      </w:r>
    </w:p>
    <w:p w14:paraId="06BD75DB" w14:textId="1AC40A9B" w:rsidR="001D520B" w:rsidRPr="004B7E24" w:rsidRDefault="00945795" w:rsidP="004B7E24">
      <w:pPr>
        <w:numPr>
          <w:ilvl w:val="0"/>
          <w:numId w:val="9"/>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má povinnost, pokud to vypl</w:t>
      </w:r>
      <w:r w:rsidR="00823AC7" w:rsidRPr="007E0798">
        <w:rPr>
          <w:rFonts w:ascii="Calibri" w:eastAsia="Times New Roman" w:hAnsi="Calibri"/>
          <w:sz w:val="22"/>
          <w:szCs w:val="22"/>
        </w:rPr>
        <w:t>ý</w:t>
      </w:r>
      <w:r w:rsidRPr="007E0798">
        <w:rPr>
          <w:rFonts w:ascii="Calibri" w:eastAsia="Times New Roman" w:hAnsi="Calibri"/>
          <w:sz w:val="22"/>
          <w:szCs w:val="22"/>
        </w:rPr>
        <w:t>vá ze zvláštních právních předpisů, jmenovat koordinátora bezpečnosti práce na staveništi.</w:t>
      </w:r>
    </w:p>
    <w:p w14:paraId="32DBC8E8" w14:textId="42B52793" w:rsidR="00944D4E" w:rsidRPr="00962E43" w:rsidRDefault="001D520B" w:rsidP="00962E43">
      <w:pPr>
        <w:numPr>
          <w:ilvl w:val="0"/>
          <w:numId w:val="9"/>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umožní výkon technického dozoru stavebníka a autorského dozoru projektanta, popřípadě výkon činnosti koordinátora bezpečnosti práce na staveništi, pokud to stanoví jiný právní předpis. </w:t>
      </w:r>
    </w:p>
    <w:p w14:paraId="34B73962" w14:textId="77777777" w:rsidR="00944D4E" w:rsidRPr="007E0798" w:rsidRDefault="00944D4E" w:rsidP="007E0798">
      <w:pPr>
        <w:numPr>
          <w:ilvl w:val="0"/>
          <w:numId w:val="9"/>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zřídí na staveništi nezbytná zařízení staveniště, včetně sociálních zařízení, osvětlení, telefonu a skladových prostorů umístěných tak, aby neomezovala a neohrožovala okolí stavby. Odebrané energie a vodu bude dodavatel měřit a hradit.</w:t>
      </w:r>
    </w:p>
    <w:p w14:paraId="74213AEB" w14:textId="77777777" w:rsidR="00944D4E" w:rsidRPr="007E0798" w:rsidRDefault="00944D4E" w:rsidP="007E0798">
      <w:pPr>
        <w:ind w:left="426"/>
        <w:jc w:val="both"/>
        <w:rPr>
          <w:rFonts w:ascii="Calibri" w:eastAsia="Times New Roman" w:hAnsi="Calibri"/>
          <w:sz w:val="22"/>
          <w:szCs w:val="22"/>
        </w:rPr>
      </w:pPr>
    </w:p>
    <w:p w14:paraId="39DE2CCD" w14:textId="77777777" w:rsidR="00E9074B" w:rsidRDefault="00E9074B" w:rsidP="007E0798">
      <w:pPr>
        <w:ind w:left="426"/>
        <w:jc w:val="both"/>
        <w:rPr>
          <w:rFonts w:ascii="Calibri" w:eastAsia="Times New Roman" w:hAnsi="Calibri"/>
          <w:sz w:val="22"/>
          <w:szCs w:val="22"/>
        </w:rPr>
      </w:pPr>
    </w:p>
    <w:p w14:paraId="742D7E30" w14:textId="77777777" w:rsidR="007869AF" w:rsidRPr="007E0798" w:rsidRDefault="007869AF" w:rsidP="007E0798">
      <w:pPr>
        <w:ind w:left="426"/>
        <w:jc w:val="both"/>
        <w:rPr>
          <w:rFonts w:ascii="Calibri" w:eastAsia="Times New Roman" w:hAnsi="Calibri"/>
          <w:sz w:val="22"/>
          <w:szCs w:val="22"/>
        </w:rPr>
      </w:pPr>
    </w:p>
    <w:p w14:paraId="1B698FD0"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rPr>
        <w:t>VII.</w:t>
      </w:r>
    </w:p>
    <w:p w14:paraId="3BBEE226"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sz w:val="22"/>
          <w:szCs w:val="22"/>
        </w:rPr>
      </w:pPr>
      <w:r w:rsidRPr="007E0798">
        <w:rPr>
          <w:rFonts w:ascii="Calibri" w:eastAsia="Times New Roman" w:hAnsi="Calibri"/>
          <w:b/>
          <w:sz w:val="22"/>
          <w:szCs w:val="22"/>
          <w:u w:val="single"/>
        </w:rPr>
        <w:lastRenderedPageBreak/>
        <w:t xml:space="preserve">D a l š í   p o v i n </w:t>
      </w:r>
      <w:proofErr w:type="spellStart"/>
      <w:r w:rsidRPr="007E0798">
        <w:rPr>
          <w:rFonts w:ascii="Calibri" w:eastAsia="Times New Roman" w:hAnsi="Calibri"/>
          <w:b/>
          <w:sz w:val="22"/>
          <w:szCs w:val="22"/>
          <w:u w:val="single"/>
        </w:rPr>
        <w:t>n</w:t>
      </w:r>
      <w:proofErr w:type="spellEnd"/>
      <w:r w:rsidRPr="007E0798">
        <w:rPr>
          <w:rFonts w:ascii="Calibri" w:eastAsia="Times New Roman" w:hAnsi="Calibri"/>
          <w:b/>
          <w:sz w:val="22"/>
          <w:szCs w:val="22"/>
          <w:u w:val="single"/>
        </w:rPr>
        <w:t xml:space="preserve"> o s t i   z h o t o v i t e l e</w:t>
      </w:r>
    </w:p>
    <w:p w14:paraId="24F69F80"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sz w:val="22"/>
          <w:szCs w:val="22"/>
        </w:rPr>
      </w:pPr>
    </w:p>
    <w:p w14:paraId="70548163" w14:textId="5269868A"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se zavazuje provést dílo podle této smlouvy v plném souladu s předanou projektovou dokumentací a v souladu se specifikací materiálů a výrobků uvedených ve výkazech výměr jednotlivých stavebních oddílů a oceněných v nabídkovém rozpočtu a za dodržování platných ČSN a ON.</w:t>
      </w:r>
    </w:p>
    <w:p w14:paraId="69F1F14B" w14:textId="3EB2FF63"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potvrzuje, že je seznámen se staveništěm, podmínkami týkajícími se provádění prací a je si vědom rozsahu prací, které mají být provedeny.</w:t>
      </w:r>
    </w:p>
    <w:p w14:paraId="29226C59" w14:textId="5B4A4849"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se zavazuje provést během provádění prací bezpečnostní opatření k ochraně díla a podrobit se bezpečnostním opatřením, nezbytným pro ochranu díla.</w:t>
      </w:r>
    </w:p>
    <w:p w14:paraId="1D15A3B8" w14:textId="6CFF73D8"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odpovídá za bezpečnost práce, za dodržování předpisů o práci v ochranných pásmech, požárních a jiných předpisů chránících veřejné zájmy. Zhotovitel odpovídá za bezpečnost a ochranu zdraví všech osob v prostoru staveniště. Zhotovitel zajistí na svou odpovědnost a náklady dodržování bezpečnosti a ochrany zdraví při práci dle zákona č. 309/2006 Sb., v účinném znění, prováděcích právních předpisů a souvisejících norem a zabezpečí ochranu osob pohybujících se v sousedství staveniště (oplocení a označení staveniště apod.). </w:t>
      </w:r>
    </w:p>
    <w:p w14:paraId="608F17A8" w14:textId="7508380C"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zodpovídá za uspořádání staveniště (případně pracoviště) dle nařízení vlády č. 591/2006 Sb., o bližších minimálních požadavcích na bezpečnost a ochranu zdraví při práci na staveništích a č. 362/2005 Sb., o bližších požadavcích na bezpečnost a ochranu zdraví při práci na pracovištích s nebezpečím pádu z výšky nebo do hloubky.</w:t>
      </w:r>
    </w:p>
    <w:p w14:paraId="3C3EC247" w14:textId="486DD52F"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je povinen na staveništi a v jeho okolí zachovat pořádek a čistotu a průběžně odstraňovat na své náklady odpady a nečistoty, vzniklé během provádění stavebních prací. Odvoz a uložení odpadu na skládku je povinností zhotovitele. </w:t>
      </w:r>
    </w:p>
    <w:p w14:paraId="4D20F187" w14:textId="4C45EEC8"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je povinen na svůj náklad staveniště řádně označit.</w:t>
      </w:r>
    </w:p>
    <w:p w14:paraId="0E70F2BA" w14:textId="2AC150FA" w:rsidR="00944D4E" w:rsidRPr="00A00DAA"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A00DAA">
        <w:rPr>
          <w:rFonts w:ascii="Calibri" w:eastAsia="Times New Roman" w:hAnsi="Calibri"/>
          <w:sz w:val="22"/>
          <w:szCs w:val="22"/>
        </w:rPr>
        <w:t xml:space="preserve">Zhotovitel je povinen zajistit odborné vedení provádění stavby stavbyvedoucím </w:t>
      </w:r>
      <w:r w:rsidR="00A00DAA" w:rsidRPr="00A00DAA">
        <w:rPr>
          <w:rFonts w:ascii="Calibri" w:eastAsia="Times New Roman" w:hAnsi="Calibri"/>
          <w:sz w:val="22"/>
          <w:szCs w:val="22"/>
        </w:rPr>
        <w:t>(</w:t>
      </w:r>
      <w:r w:rsidRPr="00A00DAA">
        <w:rPr>
          <w:rFonts w:ascii="Calibri" w:eastAsia="Times New Roman" w:hAnsi="Calibri"/>
          <w:sz w:val="22"/>
          <w:szCs w:val="22"/>
        </w:rPr>
        <w:t xml:space="preserve">povinnosti viz zejména § </w:t>
      </w:r>
      <w:r w:rsidR="00A00DAA" w:rsidRPr="00A00DAA">
        <w:rPr>
          <w:rFonts w:ascii="Calibri" w:eastAsia="Times New Roman" w:hAnsi="Calibri"/>
          <w:sz w:val="22"/>
          <w:szCs w:val="22"/>
        </w:rPr>
        <w:t>164</w:t>
      </w:r>
      <w:r w:rsidRPr="00A00DAA">
        <w:rPr>
          <w:rFonts w:ascii="Calibri" w:eastAsia="Times New Roman" w:hAnsi="Calibri"/>
          <w:sz w:val="22"/>
          <w:szCs w:val="22"/>
        </w:rPr>
        <w:t xml:space="preserve"> zákona </w:t>
      </w:r>
      <w:r w:rsidR="00A00DAA" w:rsidRPr="00A00DAA">
        <w:rPr>
          <w:rFonts w:ascii="Calibri" w:eastAsia="Times New Roman" w:hAnsi="Calibri"/>
          <w:sz w:val="22"/>
          <w:szCs w:val="22"/>
        </w:rPr>
        <w:t>č. 283/2021 Sb.</w:t>
      </w:r>
      <w:r w:rsidRPr="00A00DAA">
        <w:rPr>
          <w:rFonts w:ascii="Calibri" w:eastAsia="Times New Roman" w:hAnsi="Calibri"/>
          <w:sz w:val="22"/>
          <w:szCs w:val="22"/>
        </w:rPr>
        <w:t xml:space="preserve">, </w:t>
      </w:r>
      <w:r w:rsidR="00A00DAA" w:rsidRPr="00A00DAA">
        <w:rPr>
          <w:rFonts w:ascii="Calibri" w:eastAsia="Times New Roman" w:hAnsi="Calibri"/>
          <w:sz w:val="22"/>
          <w:szCs w:val="22"/>
        </w:rPr>
        <w:t>stavební zákon).</w:t>
      </w:r>
    </w:p>
    <w:p w14:paraId="458E8BB0" w14:textId="31E65A2E"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V průběhu realizace stavby zhotovitel umožní provedení kontrolních prohlídek stavby </w:t>
      </w:r>
      <w:r w:rsidR="001D520B" w:rsidRPr="007E0798">
        <w:rPr>
          <w:rFonts w:ascii="Calibri" w:eastAsia="Times New Roman" w:hAnsi="Calibri"/>
          <w:sz w:val="22"/>
          <w:szCs w:val="22"/>
        </w:rPr>
        <w:t xml:space="preserve">dle platného znění </w:t>
      </w:r>
      <w:r w:rsidRPr="007E0798">
        <w:rPr>
          <w:rFonts w:ascii="Calibri" w:eastAsia="Times New Roman" w:hAnsi="Calibri"/>
          <w:sz w:val="22"/>
          <w:szCs w:val="22"/>
        </w:rPr>
        <w:t>stavebního zákona a zajistí nápravu zjištěných nedostatků v objednatelem stanovené přiměřené lhůtě. Zhotovitel se zavazuje zajistit účast autorizovaného stavbyvedoucího na kontrolní prohlídce.</w:t>
      </w:r>
    </w:p>
    <w:p w14:paraId="5895C589" w14:textId="36E00805"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je povinen dodržovat bezpečnostní, hygienické a protipožární předpisy, týkající se provádění stavebních prací, zajistí potřebná opatření a zajistí dozor nad bezpečností práce. </w:t>
      </w:r>
    </w:p>
    <w:p w14:paraId="0557207C" w14:textId="3B35E2F4" w:rsidR="00944D4E" w:rsidRPr="00A72EE0" w:rsidRDefault="00944D4E" w:rsidP="007E0798">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je povinen zpracovat sám na svůj náklad přípravnou dílenskou dokumentaci, výrobní výkresy a podobně.</w:t>
      </w:r>
    </w:p>
    <w:p w14:paraId="00A8D22A" w14:textId="1F350D8A" w:rsidR="00944D4E" w:rsidRPr="00A72EE0" w:rsidRDefault="008E4835"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Všechny prostředky</w:t>
      </w:r>
      <w:r w:rsidR="00944D4E" w:rsidRPr="007E0798">
        <w:rPr>
          <w:rFonts w:ascii="Calibri" w:eastAsia="Times New Roman" w:hAnsi="Calibri"/>
          <w:sz w:val="22"/>
          <w:szCs w:val="22"/>
        </w:rPr>
        <w:t xml:space="preserve"> (materiál, stroje, zařízení, nástroje a nářadí atd.) nutné k řádnému provedení díla, je povinen na své náklady a nebezpečí zabezpečit zhotovitel.</w:t>
      </w:r>
    </w:p>
    <w:p w14:paraId="15E1C26D" w14:textId="38681C52" w:rsidR="00944D4E" w:rsidRPr="00141CE8" w:rsidRDefault="00944D4E" w:rsidP="007E0798">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Veškeré po</w:t>
      </w:r>
      <w:r w:rsidR="00823AC7" w:rsidRPr="007E0798">
        <w:rPr>
          <w:rFonts w:ascii="Calibri" w:eastAsia="Times New Roman" w:hAnsi="Calibri"/>
          <w:sz w:val="22"/>
          <w:szCs w:val="22"/>
        </w:rPr>
        <w:t>u</w:t>
      </w:r>
      <w:r w:rsidRPr="007E0798">
        <w:rPr>
          <w:rFonts w:ascii="Calibri" w:eastAsia="Times New Roman" w:hAnsi="Calibri"/>
          <w:sz w:val="22"/>
          <w:szCs w:val="22"/>
        </w:rPr>
        <w:t>žité materiály, zařízení a technologie budou nové, nepoužité, budou mít 1. jakostní třídu a budou schváleny pro použití v ČR.</w:t>
      </w:r>
    </w:p>
    <w:p w14:paraId="5BF766E0" w14:textId="0EF4CED3"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je povinen zajistit všechny zkoušky, měření a revize požadované příslušnými předpisy nebo normami. Náklady na tyto zkoušky jsou součástí ceny za dílo.</w:t>
      </w:r>
    </w:p>
    <w:p w14:paraId="56A2CAA8" w14:textId="5F9D209F"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je povinen řídit se pokyny objednatele v rámci koordinace s dodávkami, které nejsou součástí provádění díla podle této smlouvy. </w:t>
      </w:r>
    </w:p>
    <w:p w14:paraId="0A1C8A6F" w14:textId="43380AF0"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se zavazuje použít pro provádění díla materiály, výrobky a zařízení plně odpovídající výkazu výměr v projektové dokumentaci a této smlouvě. Pokud to bude objednatelem požadováno, předloží mu zhotovitel vzorky materiálu před jeho zabudováním.</w:t>
      </w:r>
    </w:p>
    <w:p w14:paraId="48C7191E" w14:textId="51C7920B"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Úhrada poplatků týkajících se napojení na vodovodní, plynové či elektrické sítě, kanalizaci a za všechny ostatní služby využívané při provádění stavebních prací je povinností zhotovitele.</w:t>
      </w:r>
    </w:p>
    <w:p w14:paraId="4C4ADD76" w14:textId="28EC0FD6" w:rsidR="00944D4E" w:rsidRPr="00A00DAA"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A00DAA">
        <w:rPr>
          <w:rFonts w:ascii="Calibri" w:eastAsia="Times New Roman" w:hAnsi="Calibri"/>
          <w:sz w:val="22"/>
          <w:szCs w:val="22"/>
        </w:rPr>
        <w:t>Zhotovitel je povinen vést ode dne zahájení prací stavební deník (jednoduchý záznam o stavbě) ve smyslu § 1</w:t>
      </w:r>
      <w:r w:rsidR="00A00DAA" w:rsidRPr="00A00DAA">
        <w:rPr>
          <w:rFonts w:ascii="Calibri" w:eastAsia="Times New Roman" w:hAnsi="Calibri"/>
          <w:sz w:val="22"/>
          <w:szCs w:val="22"/>
        </w:rPr>
        <w:t>66</w:t>
      </w:r>
      <w:r w:rsidRPr="00A00DAA">
        <w:rPr>
          <w:rFonts w:ascii="Calibri" w:eastAsia="Times New Roman" w:hAnsi="Calibri"/>
          <w:sz w:val="22"/>
          <w:szCs w:val="22"/>
        </w:rPr>
        <w:t xml:space="preserve"> stavebního zákona v účinných zněních. Stavební deník musí být na stavbě k dispozici oprávněným osobám kdykoliv v průběhu práce na staveništi.</w:t>
      </w:r>
    </w:p>
    <w:p w14:paraId="0CECB818" w14:textId="435DE536"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bCs/>
          <w:sz w:val="22"/>
          <w:szCs w:val="22"/>
        </w:rPr>
        <w:lastRenderedPageBreak/>
        <w:t>Zhotovitel je povinen</w:t>
      </w:r>
      <w:r w:rsidRPr="007E0798">
        <w:rPr>
          <w:rFonts w:ascii="Calibri" w:eastAsia="Times New Roman" w:hAnsi="Calibri"/>
          <w:sz w:val="22"/>
          <w:szCs w:val="22"/>
        </w:rPr>
        <w:t xml:space="preserve"> písemně vyzvat technický dozor objednatele alespoň 3 pracovní dny předem k přejímce prací dalším postupem zakrytých. Přejímku těchto prací zaznamená technický dozor objednatele do stavebního deníku. Nevyzve-li zhotovitel prokazatelně písemně objednatele včas k přejímce, je povinen na žádost objednatele zakryté práce odkrýt na vlastní náklad.</w:t>
      </w:r>
    </w:p>
    <w:p w14:paraId="0B69F5F2" w14:textId="34AE7253" w:rsidR="00944D4E" w:rsidRPr="00A72EE0" w:rsidRDefault="00944D4E" w:rsidP="007E0798">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w:t>
      </w:r>
      <w:r w:rsidR="00CC72A8" w:rsidRPr="007E0798">
        <w:rPr>
          <w:rFonts w:ascii="Calibri" w:eastAsia="Times New Roman" w:hAnsi="Calibri"/>
          <w:sz w:val="22"/>
          <w:szCs w:val="22"/>
        </w:rPr>
        <w:t xml:space="preserve">vyklidí staveniště ve lhůtě do </w:t>
      </w:r>
      <w:r w:rsidR="00945795" w:rsidRPr="007E0798">
        <w:rPr>
          <w:rFonts w:ascii="Calibri" w:eastAsia="Times New Roman" w:hAnsi="Calibri"/>
          <w:sz w:val="22"/>
          <w:szCs w:val="22"/>
        </w:rPr>
        <w:t>10</w:t>
      </w:r>
      <w:r w:rsidRPr="007E0798">
        <w:rPr>
          <w:rFonts w:ascii="Calibri" w:eastAsia="Times New Roman" w:hAnsi="Calibri"/>
          <w:sz w:val="22"/>
          <w:szCs w:val="22"/>
        </w:rPr>
        <w:t xml:space="preserve"> dnů po převzetí díla objednatelem. Po tomto termínu je zhotovitel oprávněn ponechat na staveništi pouze zařízení a materiál, nutný k odstranění vad a nedodělků, zjištěných </w:t>
      </w:r>
      <w:r w:rsidRPr="007E0798">
        <w:rPr>
          <w:rFonts w:ascii="Calibri" w:eastAsia="Times New Roman" w:hAnsi="Calibri"/>
          <w:bCs/>
          <w:sz w:val="22"/>
          <w:szCs w:val="22"/>
        </w:rPr>
        <w:t>při</w:t>
      </w:r>
      <w:r w:rsidRPr="007E0798">
        <w:rPr>
          <w:rFonts w:ascii="Calibri" w:eastAsia="Times New Roman" w:hAnsi="Calibri"/>
          <w:sz w:val="22"/>
          <w:szCs w:val="22"/>
        </w:rPr>
        <w:t xml:space="preserve"> předání a přebírání díla.</w:t>
      </w:r>
    </w:p>
    <w:p w14:paraId="7B0CF996" w14:textId="77777777" w:rsidR="00944D4E" w:rsidRPr="007E0798" w:rsidRDefault="00944D4E" w:rsidP="007E0798">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Arial Unicode MS" w:hAnsi="Calibri"/>
          <w:sz w:val="22"/>
          <w:szCs w:val="22"/>
        </w:rPr>
        <w:t>Zh</w:t>
      </w:r>
      <w:r w:rsidR="00945795" w:rsidRPr="007E0798">
        <w:rPr>
          <w:rFonts w:ascii="Calibri" w:eastAsia="Arial Unicode MS" w:hAnsi="Calibri"/>
          <w:sz w:val="22"/>
          <w:szCs w:val="22"/>
        </w:rPr>
        <w:t xml:space="preserve">otovitel se zavazuje v případě </w:t>
      </w:r>
      <w:r w:rsidRPr="007E0798">
        <w:rPr>
          <w:rFonts w:ascii="Calibri" w:eastAsia="Arial Unicode MS" w:hAnsi="Calibri"/>
          <w:sz w:val="22"/>
          <w:szCs w:val="22"/>
        </w:rPr>
        <w:t>poškození příjezdových komunikací, skládek, pozemků a dal</w:t>
      </w:r>
      <w:r w:rsidR="00945795" w:rsidRPr="007E0798">
        <w:rPr>
          <w:rFonts w:ascii="Calibri" w:eastAsia="Arial Unicode MS" w:hAnsi="Calibri"/>
          <w:sz w:val="22"/>
          <w:szCs w:val="22"/>
        </w:rPr>
        <w:t>ších</w:t>
      </w:r>
      <w:r w:rsidRPr="007E0798">
        <w:rPr>
          <w:rFonts w:ascii="Calibri" w:eastAsia="Arial Unicode MS" w:hAnsi="Calibri"/>
          <w:sz w:val="22"/>
          <w:szCs w:val="22"/>
        </w:rPr>
        <w:t xml:space="preserve"> uvést tyto do původního stavu na své náklady.</w:t>
      </w:r>
    </w:p>
    <w:p w14:paraId="3BCFE3EE" w14:textId="77777777" w:rsidR="00944D4E" w:rsidRPr="007E0798" w:rsidRDefault="00944D4E"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b/>
          <w:sz w:val="22"/>
          <w:szCs w:val="22"/>
          <w:u w:val="single"/>
        </w:rPr>
      </w:pPr>
    </w:p>
    <w:p w14:paraId="316805CB" w14:textId="77777777" w:rsidR="00E9074B" w:rsidRPr="007E0798" w:rsidRDefault="00E9074B"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b/>
          <w:sz w:val="22"/>
          <w:szCs w:val="22"/>
          <w:u w:val="single"/>
        </w:rPr>
      </w:pPr>
    </w:p>
    <w:p w14:paraId="7EB2F889"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rPr>
        <w:t>VIII.</w:t>
      </w:r>
    </w:p>
    <w:p w14:paraId="32F59E06"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P ř e d á n í   a   p ř e v z e t í   d í l a</w:t>
      </w:r>
    </w:p>
    <w:p w14:paraId="13BC2892"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u w:val="single"/>
        </w:rPr>
      </w:pPr>
    </w:p>
    <w:p w14:paraId="58B52815" w14:textId="025FD106" w:rsidR="00944D4E" w:rsidRPr="00A00DAA" w:rsidRDefault="00944D4E" w:rsidP="00A00DAA">
      <w:pPr>
        <w:numPr>
          <w:ilvl w:val="0"/>
          <w:numId w:val="11"/>
        </w:numPr>
        <w:overflowPunct w:val="0"/>
        <w:autoSpaceDE w:val="0"/>
        <w:autoSpaceDN w:val="0"/>
        <w:adjustRightInd w:val="0"/>
        <w:ind w:left="426" w:hanging="426"/>
        <w:jc w:val="both"/>
        <w:textAlignment w:val="baseline"/>
        <w:rPr>
          <w:rFonts w:ascii="Calibri" w:eastAsia="Times New Roman" w:hAnsi="Calibri"/>
          <w:sz w:val="22"/>
          <w:szCs w:val="22"/>
        </w:rPr>
      </w:pPr>
      <w:bookmarkStart w:id="0" w:name="OLE_LINK2"/>
      <w:r w:rsidRPr="007E0798">
        <w:rPr>
          <w:rFonts w:ascii="Calibri" w:eastAsia="Times New Roman" w:hAnsi="Calibri"/>
          <w:sz w:val="22"/>
          <w:szCs w:val="22"/>
        </w:rPr>
        <w:t>Zhotovitel se zavazuje vyzvat objednatele k převzetí díla alespoň 5 pracovních dnů předem. Objednatel dílo prohlédne a výsledky prohlídky zapíše do protokolu. Protokol bude obsahovat zejména zhodnocení jakosti provedených prací, soupis zjištěných vad a nedodělků, dohodu o opatřeních a lhůtách k jejich odstranění, případně nedošlo-li k dohodě, stanoviska objednatele a zhotovitele, jakož i prohlášení objednatele, zda dílo či jeho část přejímá. Protokol bude datován a opatřen podpisy oprávněných pracovníků objednatele a zhotovitele.</w:t>
      </w:r>
      <w:bookmarkEnd w:id="0"/>
    </w:p>
    <w:p w14:paraId="0CB7F654" w14:textId="13D7334F" w:rsidR="00944D4E" w:rsidRPr="00A00DAA" w:rsidRDefault="00944D4E" w:rsidP="00A00DAA">
      <w:pPr>
        <w:numPr>
          <w:ilvl w:val="0"/>
          <w:numId w:val="11"/>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protokolárně převezme dílo po jeho provedení. Dílo, jež vykazuje vady, objednatel není povinen převzít.</w:t>
      </w:r>
    </w:p>
    <w:p w14:paraId="0D7153FD" w14:textId="7992111F" w:rsidR="00944D4E" w:rsidRPr="00A00DAA" w:rsidRDefault="00944D4E" w:rsidP="00A00DAA">
      <w:pPr>
        <w:numPr>
          <w:ilvl w:val="0"/>
          <w:numId w:val="11"/>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nese </w:t>
      </w:r>
      <w:r w:rsidR="00CC72A8" w:rsidRPr="007E0798">
        <w:rPr>
          <w:rFonts w:ascii="Calibri" w:eastAsia="Times New Roman" w:hAnsi="Calibri"/>
          <w:sz w:val="22"/>
          <w:szCs w:val="22"/>
        </w:rPr>
        <w:t>odpovědnost</w:t>
      </w:r>
      <w:r w:rsidRPr="007E0798">
        <w:rPr>
          <w:rFonts w:ascii="Calibri" w:eastAsia="Times New Roman" w:hAnsi="Calibri"/>
          <w:sz w:val="22"/>
          <w:szCs w:val="22"/>
        </w:rPr>
        <w:t xml:space="preserve"> škody na prováděném díle až do okamžiku, kdy byl objednatel povinen provedené dílo převzít</w:t>
      </w:r>
      <w:r w:rsidR="00CC72A8" w:rsidRPr="007E0798">
        <w:rPr>
          <w:rFonts w:ascii="Calibri" w:eastAsia="Times New Roman" w:hAnsi="Calibri"/>
          <w:sz w:val="22"/>
          <w:szCs w:val="22"/>
        </w:rPr>
        <w:t>, nebo jej převzal</w:t>
      </w:r>
      <w:r w:rsidRPr="007E0798">
        <w:rPr>
          <w:rFonts w:ascii="Calibri" w:eastAsia="Times New Roman" w:hAnsi="Calibri"/>
          <w:sz w:val="22"/>
          <w:szCs w:val="22"/>
        </w:rPr>
        <w:t>.</w:t>
      </w:r>
    </w:p>
    <w:p w14:paraId="26866AB2" w14:textId="4BABAC16" w:rsidR="00944D4E" w:rsidRPr="00A00DAA" w:rsidRDefault="00944D4E" w:rsidP="00A00DAA">
      <w:pPr>
        <w:numPr>
          <w:ilvl w:val="0"/>
          <w:numId w:val="11"/>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je oprávněn požadovat po předchozí písemné dohodě se zhotovitelem provedení části díla v předstihu před termínem jeho provedení dle této smlouvy.</w:t>
      </w:r>
    </w:p>
    <w:p w14:paraId="0DB80549" w14:textId="77777777" w:rsidR="00944D4E" w:rsidRPr="007E0798" w:rsidRDefault="00944D4E" w:rsidP="007E0798">
      <w:pPr>
        <w:numPr>
          <w:ilvl w:val="0"/>
          <w:numId w:val="11"/>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předá objednateli při zahájení přejímacího řízení následující doklady:</w:t>
      </w:r>
    </w:p>
    <w:p w14:paraId="67AF7418" w14:textId="77777777" w:rsidR="00944D4E" w:rsidRPr="007E0798" w:rsidRDefault="00944D4E"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dokumentace skutečného provedení stavby v případě změn,</w:t>
      </w:r>
    </w:p>
    <w:p w14:paraId="5105ADDC" w14:textId="77777777" w:rsidR="00944D4E" w:rsidRPr="007E0798" w:rsidRDefault="00944D4E"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zprávy a příslušné doklady stanovené právními předpisy nebo touto smlouvou, ověřující požadované vlastnosti a kvalitu materiálů, výrobků a zařízení použitých k provedení díla; výrobky a materiály použité při stavebních pracích musí mít platné certifikáty nebo příslušná rozhodnutí o schválení, nebo osvědčení o vhodnosti,</w:t>
      </w:r>
    </w:p>
    <w:p w14:paraId="61EBB566" w14:textId="77777777" w:rsidR="00944D4E" w:rsidRPr="007E0798" w:rsidRDefault="00944D4E"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evidence odpadů (doklady o likvidaci odpadů ze stavby), potvrzená oprávněným příjemcem,</w:t>
      </w:r>
    </w:p>
    <w:p w14:paraId="2A9AFA26" w14:textId="77777777" w:rsidR="00944D4E" w:rsidRPr="007E0798" w:rsidRDefault="002422DA"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originál stavebního deníku.</w:t>
      </w:r>
    </w:p>
    <w:p w14:paraId="167B5375" w14:textId="77777777" w:rsidR="00944D4E" w:rsidRPr="007E0798" w:rsidRDefault="00944D4E"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p>
    <w:p w14:paraId="143D6634" w14:textId="77777777" w:rsidR="00E9074B" w:rsidRPr="007E0798" w:rsidRDefault="00E9074B"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p>
    <w:p w14:paraId="1286A34C"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t>IX.</w:t>
      </w:r>
    </w:p>
    <w:p w14:paraId="52335C3F"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sz w:val="22"/>
          <w:szCs w:val="22"/>
        </w:rPr>
      </w:pPr>
      <w:r w:rsidRPr="007E0798">
        <w:rPr>
          <w:rFonts w:ascii="Calibri" w:eastAsia="Times New Roman" w:hAnsi="Calibri"/>
          <w:b/>
          <w:sz w:val="22"/>
          <w:szCs w:val="22"/>
          <w:u w:val="single"/>
        </w:rPr>
        <w:t xml:space="preserve">Z á r u k a   </w:t>
      </w:r>
      <w:proofErr w:type="spellStart"/>
      <w:r w:rsidRPr="007E0798">
        <w:rPr>
          <w:rFonts w:ascii="Calibri" w:eastAsia="Times New Roman" w:hAnsi="Calibri"/>
          <w:b/>
          <w:sz w:val="22"/>
          <w:szCs w:val="22"/>
          <w:u w:val="single"/>
        </w:rPr>
        <w:t>a</w:t>
      </w:r>
      <w:proofErr w:type="spellEnd"/>
      <w:r w:rsidRPr="007E0798">
        <w:rPr>
          <w:rFonts w:ascii="Calibri" w:eastAsia="Times New Roman" w:hAnsi="Calibri"/>
          <w:b/>
          <w:sz w:val="22"/>
          <w:szCs w:val="22"/>
          <w:u w:val="single"/>
        </w:rPr>
        <w:t xml:space="preserve">   u p l a t n ě n í   p r á v    z    o d p o v ě d n o s t i   z a   v a d y</w:t>
      </w:r>
    </w:p>
    <w:p w14:paraId="1766BB39"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sz w:val="22"/>
          <w:szCs w:val="22"/>
        </w:rPr>
      </w:pPr>
    </w:p>
    <w:p w14:paraId="59A8285A" w14:textId="7781685C" w:rsidR="00540D6C" w:rsidRPr="004B7E24" w:rsidRDefault="00944D4E" w:rsidP="004B7E24">
      <w:pPr>
        <w:numPr>
          <w:ilvl w:val="0"/>
          <w:numId w:val="12"/>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poskytuje objednateli záruku za jakost zhotoveného díla o době trvání </w:t>
      </w:r>
      <w:r w:rsidRPr="007E0798">
        <w:rPr>
          <w:rFonts w:ascii="Calibri" w:eastAsia="Times New Roman" w:hAnsi="Calibri"/>
          <w:b/>
          <w:sz w:val="22"/>
          <w:szCs w:val="22"/>
        </w:rPr>
        <w:t>60</w:t>
      </w:r>
      <w:r w:rsidR="00E9074B" w:rsidRPr="007E0798">
        <w:rPr>
          <w:rFonts w:ascii="Calibri" w:eastAsia="Times New Roman" w:hAnsi="Calibri"/>
          <w:b/>
          <w:sz w:val="22"/>
          <w:szCs w:val="22"/>
        </w:rPr>
        <w:t xml:space="preserve"> </w:t>
      </w:r>
      <w:r w:rsidRPr="007E0798">
        <w:rPr>
          <w:rFonts w:ascii="Calibri" w:eastAsia="Times New Roman" w:hAnsi="Calibri"/>
          <w:b/>
          <w:sz w:val="22"/>
          <w:szCs w:val="22"/>
        </w:rPr>
        <w:t>měsíců</w:t>
      </w:r>
      <w:r w:rsidRPr="007E0798">
        <w:rPr>
          <w:rFonts w:ascii="Calibri" w:eastAsia="Times New Roman" w:hAnsi="Calibri"/>
          <w:sz w:val="22"/>
          <w:szCs w:val="22"/>
        </w:rPr>
        <w:t>. Záruka začíná běžet dnem</w:t>
      </w:r>
      <w:r w:rsidR="006C5C7B" w:rsidRPr="007E0798">
        <w:rPr>
          <w:rFonts w:ascii="Calibri" w:eastAsia="Times New Roman" w:hAnsi="Calibri"/>
          <w:sz w:val="22"/>
          <w:szCs w:val="22"/>
        </w:rPr>
        <w:t xml:space="preserve"> řádného</w:t>
      </w:r>
      <w:r w:rsidRPr="007E0798">
        <w:rPr>
          <w:rFonts w:ascii="Calibri" w:eastAsia="Times New Roman" w:hAnsi="Calibri"/>
          <w:sz w:val="22"/>
          <w:szCs w:val="22"/>
        </w:rPr>
        <w:t xml:space="preserve"> převzetí díla objednatelem.</w:t>
      </w:r>
    </w:p>
    <w:p w14:paraId="40A6CCB0" w14:textId="52B6F160" w:rsidR="00944D4E" w:rsidRPr="004B7E24" w:rsidRDefault="00540D6C" w:rsidP="004B7E24">
      <w:pPr>
        <w:numPr>
          <w:ilvl w:val="0"/>
          <w:numId w:val="12"/>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zaručuje, že dílo jako celek i všechny jeho části budou po celou dobu trvání záruční doby bez vad, budou mít vlastnosti předpokládané touto smlouvou, právními a technickými normami, a budou způsobilé k řádnému a bezporuchovému užívání k účelu odpovídajícímu určení díla dle této smlouvy.</w:t>
      </w:r>
    </w:p>
    <w:p w14:paraId="68D109AD" w14:textId="7B6063B3" w:rsidR="00AA01DF" w:rsidRPr="004B7E24" w:rsidRDefault="00944D4E" w:rsidP="004B7E24">
      <w:pPr>
        <w:numPr>
          <w:ilvl w:val="0"/>
          <w:numId w:val="12"/>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w:t>
      </w:r>
      <w:r w:rsidR="002422DA" w:rsidRPr="007E0798">
        <w:rPr>
          <w:rFonts w:ascii="Calibri" w:eastAsia="Times New Roman" w:hAnsi="Calibri"/>
          <w:sz w:val="22"/>
          <w:szCs w:val="22"/>
        </w:rPr>
        <w:t>itel je povinen nejpozději do 10</w:t>
      </w:r>
      <w:r w:rsidRPr="007E0798">
        <w:rPr>
          <w:rFonts w:ascii="Calibri" w:eastAsia="Times New Roman" w:hAnsi="Calibri"/>
          <w:sz w:val="22"/>
          <w:szCs w:val="22"/>
        </w:rPr>
        <w:t xml:space="preserve"> dnů po obdržení oznámení vady písemně oznámit objednateli, zda vadu díla uznává či neuznává. Pokud tak neučiní, platí, že vadu uznává. Neuplatní-li objednatel písemně při oznámení vady jiné právo z odpovědnosti za vady, platí, že požaduje odstranění vady. Neoznámí-li objednatel písemně zhotoviteli jinak, platí, že objednatel požaduje odstranění vady dodáním chybějící věci, je-li možno vadu odstranit dodáním chybějící věci, nebo opravou věci (díla), je-li možné vadu odstranit opravou věci (díla). </w:t>
      </w:r>
      <w:r w:rsidR="00AA01DF" w:rsidRPr="007E0798">
        <w:rPr>
          <w:rFonts w:ascii="Calibri" w:eastAsia="Times New Roman" w:hAnsi="Calibri"/>
          <w:sz w:val="22"/>
          <w:szCs w:val="22"/>
        </w:rPr>
        <w:t>Na odstranění vady je zhotovitel povinen nastoupit nejpozději do 1</w:t>
      </w:r>
      <w:r w:rsidR="002422DA" w:rsidRPr="007E0798">
        <w:rPr>
          <w:rFonts w:ascii="Calibri" w:eastAsia="Times New Roman" w:hAnsi="Calibri"/>
          <w:sz w:val="22"/>
          <w:szCs w:val="22"/>
        </w:rPr>
        <w:t>5</w:t>
      </w:r>
      <w:r w:rsidRPr="007E0798">
        <w:rPr>
          <w:rFonts w:ascii="Calibri" w:eastAsia="Times New Roman" w:hAnsi="Calibri"/>
          <w:sz w:val="22"/>
          <w:szCs w:val="22"/>
        </w:rPr>
        <w:t xml:space="preserve"> dnů o</w:t>
      </w:r>
      <w:r w:rsidR="00AA01DF" w:rsidRPr="007E0798">
        <w:rPr>
          <w:rFonts w:ascii="Calibri" w:eastAsia="Times New Roman" w:hAnsi="Calibri"/>
          <w:sz w:val="22"/>
          <w:szCs w:val="22"/>
        </w:rPr>
        <w:t>d jejího oznámení objednatelem.</w:t>
      </w:r>
    </w:p>
    <w:p w14:paraId="12407B46" w14:textId="4A43D967" w:rsidR="00944D4E" w:rsidRPr="004B7E24" w:rsidRDefault="00AA01DF" w:rsidP="004B7E24">
      <w:pPr>
        <w:numPr>
          <w:ilvl w:val="0"/>
          <w:numId w:val="12"/>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Záruční doba neběží po dobu, po kterou objednatel nemohl dílo nebo jeho součást užívat z důvodu výskytu vady. Pro ty součásti díla, které byly v důsledku reklamace objednatele zhotovitelem nahrazeny novými součástmi, běží opětovně celá záruční lhůta znovu.</w:t>
      </w:r>
    </w:p>
    <w:p w14:paraId="4EC5EA05" w14:textId="77777777" w:rsidR="00944D4E" w:rsidRPr="007E0798" w:rsidRDefault="00944D4E" w:rsidP="007E0798">
      <w:pPr>
        <w:numPr>
          <w:ilvl w:val="0"/>
          <w:numId w:val="12"/>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Ne</w:t>
      </w:r>
      <w:r w:rsidR="00AA01DF" w:rsidRPr="007E0798">
        <w:rPr>
          <w:rFonts w:ascii="Calibri" w:eastAsia="Times New Roman" w:hAnsi="Calibri"/>
          <w:sz w:val="22"/>
          <w:szCs w:val="22"/>
        </w:rPr>
        <w:t>dostaví</w:t>
      </w:r>
      <w:r w:rsidRPr="007E0798">
        <w:rPr>
          <w:rFonts w:ascii="Calibri" w:eastAsia="Times New Roman" w:hAnsi="Calibri"/>
          <w:sz w:val="22"/>
          <w:szCs w:val="22"/>
        </w:rPr>
        <w:t>-li</w:t>
      </w:r>
      <w:r w:rsidR="00AA01DF" w:rsidRPr="007E0798">
        <w:rPr>
          <w:rFonts w:ascii="Calibri" w:eastAsia="Times New Roman" w:hAnsi="Calibri"/>
          <w:sz w:val="22"/>
          <w:szCs w:val="22"/>
        </w:rPr>
        <w:t xml:space="preserve"> se</w:t>
      </w:r>
      <w:r w:rsidRPr="007E0798">
        <w:rPr>
          <w:rFonts w:ascii="Calibri" w:eastAsia="Times New Roman" w:hAnsi="Calibri"/>
          <w:sz w:val="22"/>
          <w:szCs w:val="22"/>
        </w:rPr>
        <w:t xml:space="preserve"> zhotovitel</w:t>
      </w:r>
      <w:r w:rsidR="00AA01DF" w:rsidRPr="007E0798">
        <w:rPr>
          <w:rFonts w:ascii="Calibri" w:eastAsia="Times New Roman" w:hAnsi="Calibri"/>
          <w:sz w:val="22"/>
          <w:szCs w:val="22"/>
        </w:rPr>
        <w:t xml:space="preserve"> na odstranění vady díla ve lhůtě dle odstavce 3</w:t>
      </w:r>
      <w:r w:rsidRPr="007E0798">
        <w:rPr>
          <w:rFonts w:ascii="Calibri" w:eastAsia="Times New Roman" w:hAnsi="Calibri"/>
          <w:sz w:val="22"/>
          <w:szCs w:val="22"/>
        </w:rPr>
        <w:t xml:space="preserve">, je objednatel oprávněn, nikoli však povinen odstranit vadu sám, popřípadě nechat odstranit jiným dodavatelem na náklady zhotovitele. </w:t>
      </w:r>
    </w:p>
    <w:p w14:paraId="19AFA77F" w14:textId="77777777" w:rsidR="00AD397E" w:rsidRPr="007E0798" w:rsidRDefault="00AD397E" w:rsidP="007E0798">
      <w:pPr>
        <w:ind w:left="426"/>
        <w:jc w:val="both"/>
        <w:rPr>
          <w:rFonts w:ascii="Calibri" w:eastAsia="Times New Roman" w:hAnsi="Calibri"/>
          <w:sz w:val="22"/>
          <w:szCs w:val="22"/>
        </w:rPr>
      </w:pPr>
    </w:p>
    <w:p w14:paraId="02B97946" w14:textId="77777777" w:rsidR="00E9074B" w:rsidRPr="00D8526B" w:rsidRDefault="00E9074B" w:rsidP="00D8526B">
      <w:pPr>
        <w:ind w:left="426"/>
        <w:jc w:val="center"/>
        <w:rPr>
          <w:rFonts w:ascii="Calibri" w:eastAsia="Times New Roman" w:hAnsi="Calibri"/>
          <w:sz w:val="22"/>
          <w:szCs w:val="22"/>
        </w:rPr>
      </w:pPr>
    </w:p>
    <w:p w14:paraId="206E2682" w14:textId="77777777" w:rsidR="00AD397E" w:rsidRPr="00D8526B" w:rsidRDefault="00AD397E" w:rsidP="00D8526B">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D8526B">
        <w:rPr>
          <w:rFonts w:ascii="Calibri" w:eastAsia="Times New Roman" w:hAnsi="Calibri"/>
          <w:b/>
          <w:sz w:val="22"/>
          <w:szCs w:val="22"/>
        </w:rPr>
        <w:t>X.</w:t>
      </w:r>
    </w:p>
    <w:p w14:paraId="3CC805EC" w14:textId="77777777" w:rsidR="00FF1845" w:rsidRPr="00D8526B" w:rsidRDefault="00FF1845" w:rsidP="00D8526B">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D8526B">
        <w:rPr>
          <w:rFonts w:ascii="Calibri" w:eastAsia="Times New Roman" w:hAnsi="Calibri"/>
          <w:b/>
          <w:sz w:val="22"/>
          <w:szCs w:val="22"/>
          <w:u w:val="single"/>
        </w:rPr>
        <w:t>P o d z h o t o v i t e l é</w:t>
      </w:r>
    </w:p>
    <w:p w14:paraId="6097FE28" w14:textId="77777777" w:rsidR="00FF1845" w:rsidRPr="007E0798" w:rsidRDefault="00FF1845" w:rsidP="007E0798">
      <w:pPr>
        <w:ind w:left="426"/>
        <w:jc w:val="both"/>
        <w:rPr>
          <w:rFonts w:ascii="Calibri" w:eastAsia="Times New Roman" w:hAnsi="Calibri"/>
          <w:sz w:val="22"/>
          <w:szCs w:val="22"/>
        </w:rPr>
      </w:pPr>
    </w:p>
    <w:p w14:paraId="41FE330D" w14:textId="77D2A0B2" w:rsidR="00FF1845" w:rsidRPr="007E0798" w:rsidRDefault="00FF1845" w:rsidP="00D8526B">
      <w:pPr>
        <w:numPr>
          <w:ilvl w:val="1"/>
          <w:numId w:val="20"/>
        </w:numPr>
        <w:tabs>
          <w:tab w:val="num" w:pos="426"/>
        </w:tabs>
        <w:suppressAutoHyphens/>
        <w:overflowPunct w:val="0"/>
        <w:autoSpaceDE w:val="0"/>
        <w:ind w:left="426" w:hanging="426"/>
        <w:jc w:val="both"/>
        <w:rPr>
          <w:rFonts w:ascii="Calibri" w:eastAsia="Times New Roman" w:hAnsi="Calibri"/>
          <w:iCs/>
          <w:sz w:val="22"/>
          <w:szCs w:val="22"/>
          <w:lang w:eastAsia="ar-SA"/>
        </w:rPr>
      </w:pPr>
      <w:r w:rsidRPr="007E0798">
        <w:rPr>
          <w:rFonts w:ascii="Calibri" w:eastAsia="Times New Roman" w:hAnsi="Calibri"/>
          <w:iCs/>
          <w:sz w:val="22"/>
          <w:szCs w:val="22"/>
          <w:lang w:eastAsia="ar-SA"/>
        </w:rPr>
        <w:t>V případě, že zhotovitel prokazoval v zadávacím řízení na tuto zakázku část splnění kvalifikace prostřednictvím poddodavatele, je oprávněn takového podzhotovitele změnit jen v</w:t>
      </w:r>
      <w:r w:rsidRPr="007E0798">
        <w:rPr>
          <w:rFonts w:asciiTheme="minorHAnsi" w:eastAsia="Times New Roman" w:hAnsiTheme="minorHAnsi"/>
          <w:iCs/>
          <w:sz w:val="22"/>
          <w:szCs w:val="22"/>
          <w:lang w:eastAsia="ar-SA"/>
        </w:rPr>
        <w:t>e výjimečných,</w:t>
      </w:r>
      <w:r w:rsidRPr="007E0798">
        <w:rPr>
          <w:rFonts w:ascii="Calibri" w:eastAsia="Times New Roman" w:hAnsi="Calibri"/>
          <w:iCs/>
          <w:sz w:val="22"/>
          <w:szCs w:val="22"/>
          <w:lang w:eastAsia="ar-SA"/>
        </w:rPr>
        <w:t xml:space="preserve"> nutných a závažných případech s předchozím písemným souhlasem objednatele, přičemž nový podzhotovitel, dosazený za původního, musí disponovat minimálně stejnými kvalifikačními předpoklady, které původní poddodavatel prokazoval za zhotovitele v rámci zadávacího řízení. Své kvalifikační předpoklady musí nově dosazený podzhotovitel prokázat na vyzvání objednateli a ten nesmí souhlas se změnou podzhotovitele bezdůvodně odmítnout, pokud mu budou všechny předmětné dokumenty předloženy.</w:t>
      </w:r>
    </w:p>
    <w:p w14:paraId="4FF9507D" w14:textId="5D72D1A1" w:rsidR="00FF1845" w:rsidRPr="007E0798" w:rsidRDefault="00FF1845" w:rsidP="00D8526B">
      <w:pPr>
        <w:numPr>
          <w:ilvl w:val="1"/>
          <w:numId w:val="20"/>
        </w:numPr>
        <w:tabs>
          <w:tab w:val="num" w:pos="426"/>
        </w:tabs>
        <w:suppressAutoHyphens/>
        <w:overflowPunct w:val="0"/>
        <w:autoSpaceDE w:val="0"/>
        <w:ind w:left="426" w:hanging="426"/>
        <w:jc w:val="both"/>
        <w:rPr>
          <w:rFonts w:ascii="Calibri" w:eastAsia="Times New Roman" w:hAnsi="Calibri"/>
          <w:sz w:val="22"/>
          <w:szCs w:val="22"/>
          <w:lang w:eastAsia="ar-SA"/>
        </w:rPr>
      </w:pPr>
      <w:r w:rsidRPr="007E0798">
        <w:rPr>
          <w:rFonts w:ascii="Calibri" w:eastAsia="Times New Roman" w:hAnsi="Calibri"/>
          <w:sz w:val="22"/>
          <w:szCs w:val="22"/>
          <w:lang w:eastAsia="ar-SA"/>
        </w:rPr>
        <w:t>V případě, že zhotovitel využije pro plnění zakázky podzhotovitele (dle nabídky zhotovitele, v rámci níž seznam podzhotovitelů předkládal), je povinen zajistit věcnou</w:t>
      </w:r>
      <w:r w:rsidR="00D8526B">
        <w:rPr>
          <w:rFonts w:ascii="Calibri" w:eastAsia="Times New Roman" w:hAnsi="Calibri"/>
          <w:sz w:val="22"/>
          <w:szCs w:val="22"/>
          <w:lang w:eastAsia="ar-SA"/>
        </w:rPr>
        <w:t xml:space="preserve"> </w:t>
      </w:r>
      <w:r w:rsidRPr="007E0798">
        <w:rPr>
          <w:rFonts w:ascii="Calibri" w:eastAsia="Times New Roman" w:hAnsi="Calibri"/>
          <w:sz w:val="22"/>
          <w:szCs w:val="22"/>
          <w:lang w:eastAsia="ar-SA"/>
        </w:rPr>
        <w:t xml:space="preserve">a časovou koordinaci činností všech podzhotovitelů a poskytovat jim odbornou </w:t>
      </w:r>
      <w:proofErr w:type="gramStart"/>
      <w:r w:rsidRPr="007E0798">
        <w:rPr>
          <w:rFonts w:ascii="Calibri" w:eastAsia="Times New Roman" w:hAnsi="Calibri"/>
          <w:sz w:val="22"/>
          <w:szCs w:val="22"/>
          <w:lang w:eastAsia="ar-SA"/>
        </w:rPr>
        <w:t xml:space="preserve">pomoc </w:t>
      </w:r>
      <w:r w:rsidR="00D8526B">
        <w:rPr>
          <w:rFonts w:ascii="Calibri" w:eastAsia="Times New Roman" w:hAnsi="Calibri"/>
          <w:sz w:val="22"/>
          <w:szCs w:val="22"/>
          <w:lang w:eastAsia="ar-SA"/>
        </w:rPr>
        <w:t xml:space="preserve"> </w:t>
      </w:r>
      <w:r w:rsidRPr="007E0798">
        <w:rPr>
          <w:rFonts w:ascii="Calibri" w:eastAsia="Times New Roman" w:hAnsi="Calibri"/>
          <w:sz w:val="22"/>
          <w:szCs w:val="22"/>
          <w:lang w:eastAsia="ar-SA"/>
        </w:rPr>
        <w:t>pro</w:t>
      </w:r>
      <w:proofErr w:type="gramEnd"/>
      <w:r w:rsidRPr="007E0798">
        <w:rPr>
          <w:rFonts w:ascii="Calibri" w:eastAsia="Times New Roman" w:hAnsi="Calibri"/>
          <w:sz w:val="22"/>
          <w:szCs w:val="22"/>
          <w:lang w:eastAsia="ar-SA"/>
        </w:rPr>
        <w:t xml:space="preserve"> řádné plnění jejich činnosti formou kompletační činnosti. Změna podzhotovitele podléhá souhlasu objednatele, objednatel však není oprávněn souhlas odepřít bez závažného důvodu.</w:t>
      </w:r>
    </w:p>
    <w:p w14:paraId="2A91B24A" w14:textId="77777777" w:rsidR="00FF1845" w:rsidRPr="007E0798" w:rsidRDefault="00FF1845" w:rsidP="00D8526B">
      <w:pPr>
        <w:numPr>
          <w:ilvl w:val="1"/>
          <w:numId w:val="20"/>
        </w:numPr>
        <w:tabs>
          <w:tab w:val="num" w:pos="426"/>
        </w:tabs>
        <w:suppressAutoHyphens/>
        <w:overflowPunct w:val="0"/>
        <w:autoSpaceDE w:val="0"/>
        <w:ind w:left="426" w:hanging="426"/>
        <w:jc w:val="both"/>
        <w:rPr>
          <w:rFonts w:asciiTheme="minorHAnsi" w:eastAsia="Times New Roman" w:hAnsiTheme="minorHAnsi"/>
          <w:sz w:val="22"/>
          <w:szCs w:val="22"/>
          <w:lang w:eastAsia="ar-SA"/>
        </w:rPr>
      </w:pPr>
      <w:r w:rsidRPr="007E0798">
        <w:rPr>
          <w:rFonts w:ascii="Calibri" w:eastAsia="Times New Roman" w:hAnsi="Calibri"/>
          <w:sz w:val="22"/>
          <w:szCs w:val="22"/>
          <w:lang w:eastAsia="ar-SA"/>
        </w:rPr>
        <w:t xml:space="preserve">Zhotovitel odpovídá za činnosti všech podzhotovitelů takovým způsobem a v rozsahu, jako by dílo prováděl sám.  </w:t>
      </w:r>
    </w:p>
    <w:p w14:paraId="3271836C" w14:textId="77777777" w:rsidR="00FF1845" w:rsidRPr="007E0798" w:rsidRDefault="00FF1845" w:rsidP="00D8526B">
      <w:pPr>
        <w:numPr>
          <w:ilvl w:val="1"/>
          <w:numId w:val="20"/>
        </w:numPr>
        <w:tabs>
          <w:tab w:val="num" w:pos="426"/>
        </w:tabs>
        <w:suppressAutoHyphens/>
        <w:overflowPunct w:val="0"/>
        <w:autoSpaceDE w:val="0"/>
        <w:ind w:left="426" w:hanging="426"/>
        <w:jc w:val="both"/>
        <w:rPr>
          <w:rFonts w:asciiTheme="minorHAnsi" w:eastAsia="Times New Roman" w:hAnsiTheme="minorHAnsi"/>
          <w:sz w:val="22"/>
          <w:szCs w:val="22"/>
          <w:lang w:eastAsia="ar-SA"/>
        </w:rPr>
      </w:pPr>
      <w:r w:rsidRPr="007E0798">
        <w:rPr>
          <w:rFonts w:ascii="Calibri" w:eastAsia="Times New Roman" w:hAnsi="Calibri"/>
          <w:sz w:val="22"/>
          <w:szCs w:val="22"/>
          <w:lang w:eastAsia="ar-SA"/>
        </w:rPr>
        <w:t xml:space="preserve">Objednatel si vyhrazuje právo požadovat po zhotoviteli předložení potvrzení </w:t>
      </w:r>
      <w:r w:rsidRPr="007E0798">
        <w:rPr>
          <w:rFonts w:ascii="Calibri" w:eastAsia="Times New Roman" w:hAnsi="Calibri"/>
          <w:sz w:val="22"/>
          <w:szCs w:val="22"/>
          <w:lang w:eastAsia="ar-SA"/>
        </w:rPr>
        <w:br/>
        <w:t>o provedeném finančním vyrovnání mezi každým podzhotovitelem a zhotovitelem, které bude stvrzeno vždy podpisem daného podzhotovitele. Do doby předložení tohoto potvrzení není objednatel povinen uhradit zhotoviteli cenu díla či jeho příslušné části.</w:t>
      </w:r>
    </w:p>
    <w:p w14:paraId="47CB8519" w14:textId="77777777" w:rsidR="00AD397E" w:rsidRPr="007E0798" w:rsidRDefault="00AD397E" w:rsidP="007E0798">
      <w:pPr>
        <w:ind w:left="426"/>
        <w:jc w:val="both"/>
        <w:rPr>
          <w:rFonts w:ascii="Calibri" w:eastAsia="Times New Roman" w:hAnsi="Calibri"/>
          <w:sz w:val="22"/>
          <w:szCs w:val="22"/>
        </w:rPr>
      </w:pPr>
    </w:p>
    <w:p w14:paraId="65BDF921" w14:textId="77777777" w:rsidR="00E9074B" w:rsidRPr="007E0798" w:rsidRDefault="00E9074B" w:rsidP="007E0798">
      <w:pPr>
        <w:ind w:left="426"/>
        <w:jc w:val="both"/>
        <w:rPr>
          <w:rFonts w:ascii="Calibri" w:eastAsia="Times New Roman" w:hAnsi="Calibri"/>
          <w:sz w:val="22"/>
          <w:szCs w:val="22"/>
        </w:rPr>
      </w:pPr>
    </w:p>
    <w:p w14:paraId="440B5A27"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t>X</w:t>
      </w:r>
      <w:r w:rsidR="00AD397E" w:rsidRPr="007E0798">
        <w:rPr>
          <w:rFonts w:ascii="Calibri" w:eastAsia="Times New Roman" w:hAnsi="Calibri"/>
          <w:b/>
          <w:sz w:val="22"/>
          <w:szCs w:val="22"/>
        </w:rPr>
        <w:t>I</w:t>
      </w:r>
      <w:r w:rsidRPr="007E0798">
        <w:rPr>
          <w:rFonts w:ascii="Calibri" w:eastAsia="Times New Roman" w:hAnsi="Calibri"/>
          <w:b/>
          <w:sz w:val="22"/>
          <w:szCs w:val="22"/>
        </w:rPr>
        <w:t>.</w:t>
      </w:r>
    </w:p>
    <w:p w14:paraId="028E6AFB"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S m l u v n í   p o k u t y   a   ú r o k   z   p r o d l e n í</w:t>
      </w:r>
    </w:p>
    <w:p w14:paraId="2CAAC65F"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sz w:val="22"/>
          <w:szCs w:val="22"/>
        </w:rPr>
      </w:pPr>
    </w:p>
    <w:p w14:paraId="5975F980" w14:textId="618D2D1B" w:rsidR="00944D4E" w:rsidRPr="00D8526B" w:rsidRDefault="00944D4E" w:rsidP="00D8526B">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je povinen v případě prodlení s provedením díla objednateli zaplat</w:t>
      </w:r>
      <w:r w:rsidR="006C5C7B" w:rsidRPr="007E0798">
        <w:rPr>
          <w:rFonts w:ascii="Calibri" w:eastAsia="Times New Roman" w:hAnsi="Calibri"/>
          <w:sz w:val="22"/>
          <w:szCs w:val="22"/>
        </w:rPr>
        <w:t xml:space="preserve">it smluvní pokutu ve výši 0,2 % </w:t>
      </w:r>
      <w:r w:rsidRPr="007E0798">
        <w:rPr>
          <w:rFonts w:ascii="Calibri" w:eastAsia="Times New Roman" w:hAnsi="Calibri"/>
          <w:sz w:val="22"/>
          <w:szCs w:val="22"/>
        </w:rPr>
        <w:t>z dohodnuté ceny za dílo bez DPH za každý, byť i započatý kalendářní den prodlení.</w:t>
      </w:r>
    </w:p>
    <w:p w14:paraId="53934D97" w14:textId="1E190362" w:rsidR="00944D4E" w:rsidRPr="00D8526B" w:rsidRDefault="00944D4E" w:rsidP="00D8526B">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V případě prodlení s o</w:t>
      </w:r>
      <w:r w:rsidR="00AD397E" w:rsidRPr="007E0798">
        <w:rPr>
          <w:rFonts w:ascii="Calibri" w:eastAsia="Times New Roman" w:hAnsi="Calibri"/>
          <w:sz w:val="22"/>
          <w:szCs w:val="22"/>
        </w:rPr>
        <w:t xml:space="preserve">dstraněním vady </w:t>
      </w:r>
      <w:r w:rsidRPr="007E0798">
        <w:rPr>
          <w:rFonts w:ascii="Calibri" w:eastAsia="Times New Roman" w:hAnsi="Calibri"/>
          <w:sz w:val="22"/>
          <w:szCs w:val="22"/>
        </w:rPr>
        <w:t xml:space="preserve">je zhotovitel povinen zaplatit objednateli smluvní pokutu ve výši </w:t>
      </w:r>
      <w:r w:rsidR="006C5C7B" w:rsidRPr="007E0798">
        <w:rPr>
          <w:rFonts w:ascii="Calibri" w:eastAsia="Times New Roman" w:hAnsi="Calibri"/>
          <w:sz w:val="22"/>
          <w:szCs w:val="22"/>
        </w:rPr>
        <w:t>0,1 %</w:t>
      </w:r>
      <w:r w:rsidR="005D4B28" w:rsidRPr="007E0798">
        <w:rPr>
          <w:rFonts w:ascii="Calibri" w:eastAsia="Times New Roman" w:hAnsi="Calibri"/>
          <w:sz w:val="22"/>
          <w:szCs w:val="22"/>
        </w:rPr>
        <w:t xml:space="preserve"> (maximálně však 10 000,-Kč)</w:t>
      </w:r>
      <w:r w:rsidR="00D8526B">
        <w:rPr>
          <w:rFonts w:ascii="Calibri" w:eastAsia="Times New Roman" w:hAnsi="Calibri"/>
          <w:sz w:val="22"/>
          <w:szCs w:val="22"/>
        </w:rPr>
        <w:t xml:space="preserve"> </w:t>
      </w:r>
      <w:r w:rsidR="006C5C7B" w:rsidRPr="007E0798">
        <w:rPr>
          <w:rFonts w:ascii="Calibri" w:eastAsia="Times New Roman" w:hAnsi="Calibri"/>
          <w:sz w:val="22"/>
          <w:szCs w:val="22"/>
        </w:rPr>
        <w:t>z dohodnuté ceny za dílo bez DPH za každý, byť i započatý kalendářní den prodlení</w:t>
      </w:r>
      <w:r w:rsidRPr="007E0798">
        <w:rPr>
          <w:rFonts w:ascii="Calibri" w:eastAsia="Times New Roman" w:hAnsi="Calibri"/>
          <w:sz w:val="22"/>
          <w:szCs w:val="22"/>
        </w:rPr>
        <w:t>.</w:t>
      </w:r>
    </w:p>
    <w:p w14:paraId="0B0F17B4" w14:textId="05AAC405" w:rsidR="00944D4E" w:rsidRPr="00D8526B" w:rsidRDefault="00944D4E" w:rsidP="00D8526B">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Smluvní strany výslovně souhlasí s výší sankcí sjednaných v tomto ustanovení. Zhotovitel bere na vědomí, že výše smluvních pokut je stanovena s ohledem význam zajišťované povinnosti řádného dokončení díla ve smluveném termínu pro objednatele, když pozdním dokončením díla mohlo by být vážně ohroženo poskytnutí některých dalších plnění objednateli z veřejných zdrojů (například dotace). </w:t>
      </w:r>
    </w:p>
    <w:p w14:paraId="59581148" w14:textId="7D27F008" w:rsidR="00944D4E" w:rsidRPr="00D8526B" w:rsidRDefault="00944D4E" w:rsidP="00D8526B">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není povinen platit smluvní pokutu v případě, že mu ve splnění povinnosti, zajištěném smluvní pokutou, zabránila mimořádná, nepředvídatelná a nepřekonatelná překážka vzniklá nezávisle na jeho vůli. Překážka vzniklá ze zhotovitelových osobních poměrů nebo vzniklá až v době, kdy byl zhotovitel s plněním smluvené povinnosti v prodlení, ani překážka, kterou byl zhotovitel povinen podle smlouvy či obecně závazného právního předpisu překonat, ho však povinnosti platit smluvní pokutu nezprostí. </w:t>
      </w:r>
    </w:p>
    <w:p w14:paraId="5284AC14" w14:textId="4986CB5E" w:rsidR="00944D4E" w:rsidRPr="00D8526B" w:rsidRDefault="00944D4E" w:rsidP="00D8526B">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Smluvní pokuta dle tohoto článku bude uhrazena na základě řádně vystaveného daňového dokladu (faktury) s lhůtou splatnosti 30 dní od jejího doručení povinné straně.</w:t>
      </w:r>
    </w:p>
    <w:p w14:paraId="46CA5EB2" w14:textId="77777777" w:rsidR="00944D4E" w:rsidRPr="007E0798" w:rsidRDefault="00944D4E" w:rsidP="007E0798">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V případě prodlení s plněním peněžitého závazku dle této smlouvy je smluvní strana, která je takto v prodlení, povinna zaplatit druhé smluvní str</w:t>
      </w:r>
      <w:r w:rsidR="006C5C7B" w:rsidRPr="007E0798">
        <w:rPr>
          <w:rFonts w:ascii="Calibri" w:eastAsia="Times New Roman" w:hAnsi="Calibri"/>
          <w:sz w:val="22"/>
          <w:szCs w:val="22"/>
        </w:rPr>
        <w:t xml:space="preserve">aně úrok z prodlení ve výši </w:t>
      </w:r>
      <w:proofErr w:type="gramStart"/>
      <w:r w:rsidR="006C5C7B" w:rsidRPr="007E0798">
        <w:rPr>
          <w:rFonts w:ascii="Calibri" w:eastAsia="Times New Roman" w:hAnsi="Calibri"/>
          <w:sz w:val="22"/>
          <w:szCs w:val="22"/>
        </w:rPr>
        <w:t>0,</w:t>
      </w:r>
      <w:r w:rsidR="005D4B28" w:rsidRPr="007E0798">
        <w:rPr>
          <w:rFonts w:ascii="Calibri" w:eastAsia="Times New Roman" w:hAnsi="Calibri"/>
          <w:sz w:val="22"/>
          <w:szCs w:val="22"/>
        </w:rPr>
        <w:t>0</w:t>
      </w:r>
      <w:r w:rsidR="006C5C7B" w:rsidRPr="007E0798">
        <w:rPr>
          <w:rFonts w:ascii="Calibri" w:eastAsia="Times New Roman" w:hAnsi="Calibri"/>
          <w:sz w:val="22"/>
          <w:szCs w:val="22"/>
        </w:rPr>
        <w:t>1</w:t>
      </w:r>
      <w:r w:rsidR="005D4B28" w:rsidRPr="007E0798">
        <w:rPr>
          <w:rFonts w:ascii="Calibri" w:eastAsia="Times New Roman" w:hAnsi="Calibri"/>
          <w:sz w:val="22"/>
          <w:szCs w:val="22"/>
        </w:rPr>
        <w:t>5</w:t>
      </w:r>
      <w:r w:rsidRPr="007E0798">
        <w:rPr>
          <w:rFonts w:ascii="Calibri" w:eastAsia="Times New Roman" w:hAnsi="Calibri"/>
          <w:sz w:val="22"/>
          <w:szCs w:val="22"/>
        </w:rPr>
        <w:t>%</w:t>
      </w:r>
      <w:proofErr w:type="gramEnd"/>
      <w:r w:rsidRPr="007E0798">
        <w:rPr>
          <w:rFonts w:ascii="Calibri" w:eastAsia="Times New Roman" w:hAnsi="Calibri"/>
          <w:sz w:val="22"/>
          <w:szCs w:val="22"/>
        </w:rPr>
        <w:t xml:space="preserve"> z dlužné částky za každý, byť i započatý den prodlení.</w:t>
      </w:r>
    </w:p>
    <w:p w14:paraId="5C9FADED"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74E04013" w14:textId="77777777" w:rsidR="00E9074B" w:rsidRPr="007E0798" w:rsidRDefault="00E9074B"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5A071715" w14:textId="0293863F" w:rsidR="00AA01DF" w:rsidRPr="007E0798" w:rsidRDefault="00AA01DF"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t>X</w:t>
      </w:r>
      <w:r w:rsidR="00AD397E" w:rsidRPr="007E0798">
        <w:rPr>
          <w:rFonts w:ascii="Calibri" w:eastAsia="Times New Roman" w:hAnsi="Calibri"/>
          <w:b/>
          <w:sz w:val="22"/>
          <w:szCs w:val="22"/>
        </w:rPr>
        <w:t>I</w:t>
      </w:r>
      <w:r w:rsidRPr="007E0798">
        <w:rPr>
          <w:rFonts w:ascii="Calibri" w:eastAsia="Times New Roman" w:hAnsi="Calibri"/>
          <w:b/>
          <w:sz w:val="22"/>
          <w:szCs w:val="22"/>
        </w:rPr>
        <w:t>I.</w:t>
      </w:r>
    </w:p>
    <w:p w14:paraId="5D0D55F9" w14:textId="77777777" w:rsidR="00AA01DF" w:rsidRPr="007E0798" w:rsidRDefault="00AA01DF"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 xml:space="preserve">P o j i š t ě n </w:t>
      </w:r>
      <w:proofErr w:type="gramStart"/>
      <w:r w:rsidRPr="007E0798">
        <w:rPr>
          <w:rFonts w:ascii="Calibri" w:eastAsia="Times New Roman" w:hAnsi="Calibri"/>
          <w:b/>
          <w:sz w:val="22"/>
          <w:szCs w:val="22"/>
          <w:u w:val="single"/>
        </w:rPr>
        <w:t>í  z</w:t>
      </w:r>
      <w:proofErr w:type="gramEnd"/>
      <w:r w:rsidRPr="007E0798">
        <w:rPr>
          <w:rFonts w:ascii="Calibri" w:eastAsia="Times New Roman" w:hAnsi="Calibri"/>
          <w:b/>
          <w:sz w:val="22"/>
          <w:szCs w:val="22"/>
          <w:u w:val="single"/>
        </w:rPr>
        <w:t xml:space="preserve"> h o t o v i t e l e</w:t>
      </w:r>
    </w:p>
    <w:p w14:paraId="63A80706" w14:textId="77777777" w:rsidR="00AD397E" w:rsidRPr="007E0798" w:rsidRDefault="00AD397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u w:val="single"/>
        </w:rPr>
      </w:pPr>
    </w:p>
    <w:p w14:paraId="40225BA7" w14:textId="77777777" w:rsidR="00AA01DF" w:rsidRPr="007E0798" w:rsidRDefault="002422DA" w:rsidP="00D8526B">
      <w:pPr>
        <w:pStyle w:val="Default"/>
        <w:numPr>
          <w:ilvl w:val="0"/>
          <w:numId w:val="19"/>
        </w:numPr>
        <w:tabs>
          <w:tab w:val="clear" w:pos="720"/>
          <w:tab w:val="num" w:pos="426"/>
        </w:tabs>
        <w:ind w:left="426" w:hanging="426"/>
        <w:jc w:val="both"/>
        <w:rPr>
          <w:rFonts w:asciiTheme="minorHAnsi" w:hAnsiTheme="minorHAnsi"/>
          <w:sz w:val="22"/>
          <w:szCs w:val="22"/>
        </w:rPr>
      </w:pPr>
      <w:r w:rsidRPr="007E0798">
        <w:rPr>
          <w:rFonts w:asciiTheme="minorHAnsi" w:eastAsia="Calibri" w:hAnsiTheme="minorHAnsi"/>
          <w:sz w:val="22"/>
          <w:szCs w:val="22"/>
        </w:rPr>
        <w:t xml:space="preserve">Zhotovitel má povinnost být pojištěn proti škodám způsobeným jeho činností včetně možných škod způsobených pracovníky zhotovitele v minimální výši odpovídající celkové sjednané ceně za plnění předmětu smlouvy, a to po celou dobu provádění díla. </w:t>
      </w:r>
      <w:r w:rsidR="00AA01DF" w:rsidRPr="007E0798">
        <w:rPr>
          <w:rFonts w:asciiTheme="minorHAnsi" w:hAnsiTheme="minorHAnsi"/>
          <w:sz w:val="22"/>
          <w:szCs w:val="22"/>
        </w:rPr>
        <w:t>Pojištění musí zahrnovat i pojištění možných škod způsobených pracovníky zhotovitele.</w:t>
      </w:r>
    </w:p>
    <w:p w14:paraId="0122F3C8" w14:textId="77777777" w:rsidR="00AA01DF" w:rsidRPr="007E0798" w:rsidRDefault="00AA01DF" w:rsidP="00D8526B">
      <w:pPr>
        <w:pStyle w:val="Default"/>
        <w:numPr>
          <w:ilvl w:val="0"/>
          <w:numId w:val="19"/>
        </w:numPr>
        <w:tabs>
          <w:tab w:val="clear" w:pos="720"/>
          <w:tab w:val="num" w:pos="426"/>
        </w:tabs>
        <w:ind w:left="426" w:hanging="426"/>
        <w:jc w:val="both"/>
        <w:rPr>
          <w:rFonts w:asciiTheme="minorHAnsi" w:hAnsiTheme="minorHAnsi"/>
          <w:sz w:val="22"/>
          <w:szCs w:val="22"/>
        </w:rPr>
      </w:pPr>
      <w:r w:rsidRPr="007E0798">
        <w:rPr>
          <w:rFonts w:asciiTheme="minorHAnsi" w:hAnsiTheme="minorHAnsi"/>
          <w:sz w:val="22"/>
          <w:szCs w:val="22"/>
        </w:rPr>
        <w:t>Zhotovit</w:t>
      </w:r>
      <w:r w:rsidR="00AD397E" w:rsidRPr="007E0798">
        <w:rPr>
          <w:rFonts w:asciiTheme="minorHAnsi" w:hAnsiTheme="minorHAnsi"/>
          <w:sz w:val="22"/>
          <w:szCs w:val="22"/>
        </w:rPr>
        <w:t>el je povinen objednateli předložit</w:t>
      </w:r>
      <w:r w:rsidR="003368EB" w:rsidRPr="007E0798">
        <w:rPr>
          <w:rFonts w:asciiTheme="minorHAnsi" w:hAnsiTheme="minorHAnsi"/>
          <w:sz w:val="22"/>
          <w:szCs w:val="22"/>
        </w:rPr>
        <w:t xml:space="preserve"> k nahlédnutí</w:t>
      </w:r>
      <w:r w:rsidRPr="007E0798">
        <w:rPr>
          <w:rFonts w:asciiTheme="minorHAnsi" w:hAnsiTheme="minorHAnsi"/>
          <w:sz w:val="22"/>
          <w:szCs w:val="22"/>
        </w:rPr>
        <w:t xml:space="preserve"> pojistnou smlouvu uzavřenou v souladu s tímto článkem (případně její </w:t>
      </w:r>
      <w:proofErr w:type="spellStart"/>
      <w:r w:rsidRPr="007E0798">
        <w:rPr>
          <w:rFonts w:asciiTheme="minorHAnsi" w:hAnsiTheme="minorHAnsi"/>
          <w:sz w:val="22"/>
          <w:szCs w:val="22"/>
        </w:rPr>
        <w:t>úř</w:t>
      </w:r>
      <w:proofErr w:type="spellEnd"/>
      <w:r w:rsidRPr="007E0798">
        <w:rPr>
          <w:rFonts w:asciiTheme="minorHAnsi" w:hAnsiTheme="minorHAnsi"/>
          <w:sz w:val="22"/>
          <w:szCs w:val="22"/>
        </w:rPr>
        <w:t>. ověřenou kopii), a to nejpozději ke dni uzavření této smlouvy o dílo.</w:t>
      </w:r>
    </w:p>
    <w:p w14:paraId="34EEF887" w14:textId="77777777" w:rsidR="00AA01DF" w:rsidRPr="007E0798" w:rsidRDefault="00AA01DF"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4EC127B6" w14:textId="77777777" w:rsidR="00E9074B" w:rsidRPr="007E0798" w:rsidRDefault="00E9074B" w:rsidP="007869AF">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p>
    <w:p w14:paraId="631D6032" w14:textId="18E0FA83" w:rsidR="00944D4E" w:rsidRPr="007E0798" w:rsidRDefault="00944D4E" w:rsidP="007869AF">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t>XI</w:t>
      </w:r>
      <w:r w:rsidR="00AD397E" w:rsidRPr="007E0798">
        <w:rPr>
          <w:rFonts w:ascii="Calibri" w:eastAsia="Times New Roman" w:hAnsi="Calibri"/>
          <w:b/>
          <w:sz w:val="22"/>
          <w:szCs w:val="22"/>
        </w:rPr>
        <w:t>I</w:t>
      </w:r>
      <w:r w:rsidR="00AA01DF" w:rsidRPr="007E0798">
        <w:rPr>
          <w:rFonts w:ascii="Calibri" w:eastAsia="Times New Roman" w:hAnsi="Calibri"/>
          <w:b/>
          <w:sz w:val="22"/>
          <w:szCs w:val="22"/>
        </w:rPr>
        <w:t>I</w:t>
      </w:r>
      <w:r w:rsidRPr="007E0798">
        <w:rPr>
          <w:rFonts w:ascii="Calibri" w:eastAsia="Times New Roman" w:hAnsi="Calibri"/>
          <w:b/>
          <w:sz w:val="22"/>
          <w:szCs w:val="22"/>
        </w:rPr>
        <w:t>.</w:t>
      </w:r>
    </w:p>
    <w:p w14:paraId="7900560C" w14:textId="77777777" w:rsidR="00AA01DF" w:rsidRPr="007E0798" w:rsidRDefault="00944D4E" w:rsidP="007869AF">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O d s t o u p e n í   o d   s m l o u v</w:t>
      </w:r>
      <w:r w:rsidR="00AA01DF" w:rsidRPr="007E0798">
        <w:rPr>
          <w:rFonts w:ascii="Calibri" w:eastAsia="Times New Roman" w:hAnsi="Calibri"/>
          <w:b/>
          <w:sz w:val="22"/>
          <w:szCs w:val="22"/>
          <w:u w:val="single"/>
        </w:rPr>
        <w:t> </w:t>
      </w:r>
      <w:r w:rsidRPr="007E0798">
        <w:rPr>
          <w:rFonts w:ascii="Calibri" w:eastAsia="Times New Roman" w:hAnsi="Calibri"/>
          <w:b/>
          <w:sz w:val="22"/>
          <w:szCs w:val="22"/>
          <w:u w:val="single"/>
        </w:rPr>
        <w:t>y</w:t>
      </w:r>
    </w:p>
    <w:p w14:paraId="1CF1FC2E"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u w:val="single"/>
        </w:rPr>
      </w:pPr>
    </w:p>
    <w:p w14:paraId="3E4E9CCD" w14:textId="67B9807E" w:rsidR="00C2274C" w:rsidRPr="007869AF" w:rsidRDefault="00944D4E" w:rsidP="007869AF">
      <w:pPr>
        <w:numPr>
          <w:ilvl w:val="0"/>
          <w:numId w:val="15"/>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Od této smlouvy lze odstoupit za podmínek a v případech stanovených občanským </w:t>
      </w:r>
      <w:r w:rsidR="00C2274C" w:rsidRPr="007E0798">
        <w:rPr>
          <w:rFonts w:ascii="Calibri" w:eastAsia="Times New Roman" w:hAnsi="Calibri"/>
          <w:sz w:val="22"/>
          <w:szCs w:val="22"/>
        </w:rPr>
        <w:t>zákoníkem anebo touto smlouvou.</w:t>
      </w:r>
    </w:p>
    <w:p w14:paraId="48D9A79E" w14:textId="7E9F378B" w:rsidR="00944D4E" w:rsidRPr="007869AF" w:rsidRDefault="00C2274C" w:rsidP="007869AF">
      <w:pPr>
        <w:numPr>
          <w:ilvl w:val="0"/>
          <w:numId w:val="15"/>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může od této smlouvy odstoupit v případě, že nebude financování předmětu smlouvy podpořeno z dotačních prostředků</w:t>
      </w:r>
      <w:r w:rsidR="00E9074B" w:rsidRPr="007E0798">
        <w:rPr>
          <w:rFonts w:ascii="Calibri" w:eastAsia="Times New Roman" w:hAnsi="Calibri"/>
          <w:sz w:val="22"/>
          <w:szCs w:val="22"/>
        </w:rPr>
        <w:t xml:space="preserve"> SZIF</w:t>
      </w:r>
      <w:r w:rsidRPr="007E0798">
        <w:rPr>
          <w:rFonts w:ascii="Calibri" w:eastAsia="Times New Roman" w:hAnsi="Calibri"/>
          <w:sz w:val="22"/>
          <w:szCs w:val="22"/>
        </w:rPr>
        <w:t>, a to až do předání/převzetí staveniště.</w:t>
      </w:r>
    </w:p>
    <w:p w14:paraId="610025A6" w14:textId="77777777" w:rsidR="00944D4E" w:rsidRPr="007E0798" w:rsidRDefault="00944D4E" w:rsidP="007E0798">
      <w:pPr>
        <w:numPr>
          <w:ilvl w:val="0"/>
          <w:numId w:val="15"/>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je</w:t>
      </w:r>
      <w:r w:rsidR="00C2274C" w:rsidRPr="007E0798">
        <w:rPr>
          <w:rFonts w:ascii="Calibri" w:eastAsia="Times New Roman" w:hAnsi="Calibri"/>
          <w:sz w:val="22"/>
          <w:szCs w:val="22"/>
        </w:rPr>
        <w:t xml:space="preserve"> dále</w:t>
      </w:r>
      <w:r w:rsidRPr="007E0798">
        <w:rPr>
          <w:rFonts w:ascii="Calibri" w:eastAsia="Times New Roman" w:hAnsi="Calibri"/>
          <w:sz w:val="22"/>
          <w:szCs w:val="22"/>
        </w:rPr>
        <w:t xml:space="preserve"> oprávněn od této smlouvy odstoupit zejména v případě:</w:t>
      </w:r>
    </w:p>
    <w:p w14:paraId="5DB1358F" w14:textId="77777777" w:rsidR="00944D4E" w:rsidRPr="007E0798" w:rsidRDefault="00944D4E"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je-li dílo prováděno v rozporu s touto smlouvou,</w:t>
      </w:r>
    </w:p>
    <w:p w14:paraId="72608A22" w14:textId="77777777" w:rsidR="007B603A" w:rsidRPr="007E0798" w:rsidRDefault="007B603A"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zhotovitel postupuje takovým způsobem, že bezprostředně hrozí vznik škody na majetku objednatele</w:t>
      </w:r>
    </w:p>
    <w:p w14:paraId="7CA03CB9" w14:textId="77777777" w:rsidR="007B603A" w:rsidRPr="007E0798" w:rsidRDefault="007B603A" w:rsidP="007E0798">
      <w:pPr>
        <w:widowControl w:val="0"/>
        <w:numPr>
          <w:ilvl w:val="0"/>
          <w:numId w:val="3"/>
        </w:numPr>
        <w:suppressLineNumbers/>
        <w:tabs>
          <w:tab w:val="left" w:pos="2098"/>
        </w:tabs>
        <w:overflowPunct w:val="0"/>
        <w:autoSpaceDE w:val="0"/>
        <w:autoSpaceDN w:val="0"/>
        <w:adjustRightInd w:val="0"/>
        <w:jc w:val="both"/>
        <w:textAlignment w:val="baseline"/>
        <w:rPr>
          <w:rFonts w:asciiTheme="minorHAnsi" w:eastAsia="Times New Roman" w:hAnsiTheme="minorHAnsi"/>
          <w:sz w:val="22"/>
          <w:szCs w:val="22"/>
        </w:rPr>
      </w:pPr>
      <w:r w:rsidRPr="007E0798">
        <w:rPr>
          <w:rFonts w:ascii="Calibri" w:hAnsi="Calibri"/>
          <w:sz w:val="22"/>
          <w:szCs w:val="22"/>
        </w:rPr>
        <w:t>zhotovitel opakovaně poruší svoji povinnost umožnit objednateli kontrolu zakrývaných částí díla</w:t>
      </w:r>
    </w:p>
    <w:p w14:paraId="2A468782" w14:textId="77777777" w:rsidR="007B603A" w:rsidRPr="007E0798" w:rsidRDefault="007B603A" w:rsidP="007E0798">
      <w:pPr>
        <w:widowControl w:val="0"/>
        <w:numPr>
          <w:ilvl w:val="0"/>
          <w:numId w:val="3"/>
        </w:numPr>
        <w:suppressLineNumbers/>
        <w:tabs>
          <w:tab w:val="left" w:pos="2098"/>
        </w:tabs>
        <w:overflowPunct w:val="0"/>
        <w:autoSpaceDE w:val="0"/>
        <w:autoSpaceDN w:val="0"/>
        <w:adjustRightInd w:val="0"/>
        <w:jc w:val="both"/>
        <w:textAlignment w:val="baseline"/>
        <w:rPr>
          <w:rFonts w:asciiTheme="minorHAnsi" w:eastAsia="Times New Roman" w:hAnsiTheme="minorHAnsi"/>
          <w:sz w:val="22"/>
          <w:szCs w:val="22"/>
        </w:rPr>
      </w:pPr>
      <w:r w:rsidRPr="007E0798">
        <w:rPr>
          <w:rFonts w:ascii="Calibri" w:hAnsi="Calibri"/>
          <w:sz w:val="22"/>
          <w:szCs w:val="22"/>
        </w:rPr>
        <w:t>zhotovitel poruší svoji povinnost mít sjednáno pojištění, k němuž se dle této smlouvy zavázal</w:t>
      </w:r>
    </w:p>
    <w:p w14:paraId="6EC95B45" w14:textId="77777777" w:rsidR="00944D4E" w:rsidRPr="007E0798" w:rsidRDefault="00944D4E"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prodlení zhotovitele s provedením díla delšího než 30 dnů, nebo</w:t>
      </w:r>
    </w:p>
    <w:p w14:paraId="6DF20E5E" w14:textId="02919220" w:rsidR="00944D4E" w:rsidRPr="007869AF" w:rsidRDefault="00944D4E" w:rsidP="007869AF">
      <w:pPr>
        <w:numPr>
          <w:ilvl w:val="0"/>
          <w:numId w:val="3"/>
        </w:numPr>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jestliže z chování zhotovitele, postupu prací nebo jiných okolností nepochybně vyplývá, že povinnost zhotovitele bude porušena způsobem, který zakládá právo objednatele od této smlouvy odstoupit.</w:t>
      </w:r>
    </w:p>
    <w:p w14:paraId="6F598FE4" w14:textId="28B0B536" w:rsidR="007B603A" w:rsidRPr="00A72EE0" w:rsidRDefault="00944D4E" w:rsidP="00A72EE0">
      <w:pPr>
        <w:numPr>
          <w:ilvl w:val="0"/>
          <w:numId w:val="15"/>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je oprávněn odstoupit od této smlouvy zejména v případě prodlení objednatele se zaplacením ceny za dílo delšího než 30 dnů.</w:t>
      </w:r>
    </w:p>
    <w:p w14:paraId="3501927D" w14:textId="0F0DCF7A" w:rsidR="007B603A" w:rsidRPr="00A72EE0" w:rsidRDefault="007B603A" w:rsidP="00A72EE0">
      <w:pPr>
        <w:numPr>
          <w:ilvl w:val="0"/>
          <w:numId w:val="15"/>
        </w:numPr>
        <w:overflowPunct w:val="0"/>
        <w:autoSpaceDE w:val="0"/>
        <w:autoSpaceDN w:val="0"/>
        <w:adjustRightInd w:val="0"/>
        <w:ind w:left="426" w:hanging="426"/>
        <w:jc w:val="both"/>
        <w:textAlignment w:val="baseline"/>
        <w:rPr>
          <w:rFonts w:asciiTheme="minorHAnsi" w:eastAsia="Times New Roman" w:hAnsiTheme="minorHAnsi"/>
          <w:sz w:val="22"/>
          <w:szCs w:val="22"/>
        </w:rPr>
      </w:pPr>
      <w:r w:rsidRPr="007E0798">
        <w:rPr>
          <w:rFonts w:ascii="Calibri" w:hAnsi="Calibri"/>
          <w:color w:val="000000"/>
          <w:sz w:val="22"/>
          <w:szCs w:val="22"/>
        </w:rPr>
        <w:t xml:space="preserve">Odstoupení od smlouvy nemá vliv na povinnost zhotovitele zaplatit objednateli smluvní pokuty a nahradit případné škody. </w:t>
      </w:r>
    </w:p>
    <w:p w14:paraId="566BFD32" w14:textId="28C0AC02" w:rsidR="007B603A" w:rsidRPr="00A72EE0" w:rsidRDefault="007B603A" w:rsidP="00A72EE0">
      <w:pPr>
        <w:numPr>
          <w:ilvl w:val="0"/>
          <w:numId w:val="15"/>
        </w:numPr>
        <w:overflowPunct w:val="0"/>
        <w:autoSpaceDE w:val="0"/>
        <w:autoSpaceDN w:val="0"/>
        <w:adjustRightInd w:val="0"/>
        <w:ind w:left="426" w:hanging="426"/>
        <w:jc w:val="both"/>
        <w:textAlignment w:val="baseline"/>
        <w:rPr>
          <w:rFonts w:asciiTheme="minorHAnsi" w:eastAsia="Times New Roman" w:hAnsiTheme="minorHAnsi"/>
          <w:sz w:val="22"/>
          <w:szCs w:val="22"/>
        </w:rPr>
      </w:pPr>
      <w:r w:rsidRPr="007E0798">
        <w:rPr>
          <w:rFonts w:ascii="Calibri" w:hAnsi="Calibri"/>
          <w:color w:val="000000"/>
          <w:sz w:val="22"/>
          <w:szCs w:val="22"/>
        </w:rPr>
        <w:t>Zhotovitel je povinen uhradit objednateli veškeré náklady vzniklé z důvodů odstoupení od smlouvy a ušlý zisk.</w:t>
      </w:r>
    </w:p>
    <w:p w14:paraId="07DD3DC9" w14:textId="77777777" w:rsidR="007B603A" w:rsidRPr="007E0798" w:rsidRDefault="007B603A" w:rsidP="007E0798">
      <w:pPr>
        <w:numPr>
          <w:ilvl w:val="0"/>
          <w:numId w:val="15"/>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hAnsi="Calibri"/>
          <w:sz w:val="22"/>
          <w:szCs w:val="22"/>
        </w:rPr>
        <w:t>V případě, že objednatel odstoupí od této smlouvy z důvodů na straně zhotovitele a rozhodne se sám nebo prostřednictvím třetí osoby zajistit dokončení díla, je zhotovitel povinen objednateli nahradit veškeré takto vzniklé náklady převyšující smluvní cenu sjednanou v této smlouvě. Tím není dotčena obecná odpovědnost zhotovitele za škodu v plné výši</w:t>
      </w:r>
      <w:r w:rsidRPr="007E0798">
        <w:rPr>
          <w:sz w:val="22"/>
          <w:szCs w:val="22"/>
        </w:rPr>
        <w:t>.</w:t>
      </w:r>
    </w:p>
    <w:p w14:paraId="4D97FA98"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5A758A5C" w14:textId="77777777" w:rsidR="00E9074B" w:rsidRPr="007E0798" w:rsidRDefault="00E9074B"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p>
    <w:p w14:paraId="6A49CFE6"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rPr>
        <w:t>XI</w:t>
      </w:r>
      <w:r w:rsidR="00AD397E" w:rsidRPr="007E0798">
        <w:rPr>
          <w:rFonts w:ascii="Calibri" w:eastAsia="Times New Roman" w:hAnsi="Calibri"/>
          <w:b/>
          <w:sz w:val="22"/>
          <w:szCs w:val="22"/>
        </w:rPr>
        <w:t>V</w:t>
      </w:r>
      <w:r w:rsidRPr="007E0798">
        <w:rPr>
          <w:rFonts w:ascii="Calibri" w:eastAsia="Times New Roman" w:hAnsi="Calibri"/>
          <w:b/>
          <w:sz w:val="22"/>
          <w:szCs w:val="22"/>
        </w:rPr>
        <w:t>.</w:t>
      </w:r>
    </w:p>
    <w:p w14:paraId="2CB99AA6"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Z á v ě r e č n á    u s t a n o v e n í</w:t>
      </w:r>
    </w:p>
    <w:p w14:paraId="676EA1F4"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u w:val="single"/>
        </w:rPr>
      </w:pPr>
    </w:p>
    <w:p w14:paraId="5403C5CB" w14:textId="600AF072"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Tato smlouva nabývá platnosti a účinnost dnem jejího podpisu oběma smluvními stranami.</w:t>
      </w:r>
    </w:p>
    <w:p w14:paraId="229F51B9" w14:textId="50163B6E"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V záležitostech, které nejsou touto smlouvou upraveny, se obě strany řídí obecně závaznými právními předpisy, zejména občanským zákoníkem.</w:t>
      </w:r>
    </w:p>
    <w:p w14:paraId="39B2D2DA" w14:textId="56510976"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není oprávněn převést bez předchozího písemného souhlasu Objednatele svá práva a závazky, vyplývající z této smlouvy na třetí osobu.</w:t>
      </w:r>
    </w:p>
    <w:p w14:paraId="3E672B31" w14:textId="437E8AC8"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2C1FBC2E" w14:textId="65FBC780"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Smluvní strany prohlašují, že předem souhlasí s možným zpřístupněním či zveřejněním celé této smlouvy v jejím plném znění.</w:t>
      </w:r>
    </w:p>
    <w:p w14:paraId="325321C6" w14:textId="3C07BDDD"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Smluvní strana je povinna upozornit druhou smluvní stranu na takové informace a údaje ve smlouvě, které nemohou být zpřístupněny nebo zveřejněny, neboť ochrana takových informací a údajů je vyžadována podle zvláštních právních předpisů. </w:t>
      </w:r>
    </w:p>
    <w:p w14:paraId="11BB0B15" w14:textId="40469774" w:rsidR="00274083" w:rsidRPr="00A72EE0" w:rsidRDefault="008F5491" w:rsidP="00A72EE0">
      <w:pPr>
        <w:widowControl w:val="0"/>
        <w:numPr>
          <w:ilvl w:val="0"/>
          <w:numId w:val="14"/>
        </w:numPr>
        <w:suppressLineNumbers/>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Tato smlouva se vyhotovuje ve 2</w:t>
      </w:r>
      <w:r w:rsidR="00944D4E" w:rsidRPr="007E0798">
        <w:rPr>
          <w:rFonts w:ascii="Calibri" w:eastAsia="Times New Roman" w:hAnsi="Calibri"/>
          <w:sz w:val="22"/>
          <w:szCs w:val="22"/>
        </w:rPr>
        <w:t xml:space="preserve"> stejnopisech, z toho </w:t>
      </w:r>
      <w:r w:rsidRPr="007E0798">
        <w:rPr>
          <w:rFonts w:ascii="Calibri" w:eastAsia="Times New Roman" w:hAnsi="Calibri"/>
          <w:sz w:val="22"/>
          <w:szCs w:val="22"/>
        </w:rPr>
        <w:t>1 výtisk</w:t>
      </w:r>
      <w:r w:rsidR="00A72714" w:rsidRPr="007E0798">
        <w:rPr>
          <w:rFonts w:ascii="Calibri" w:eastAsia="Times New Roman" w:hAnsi="Calibri"/>
          <w:sz w:val="22"/>
          <w:szCs w:val="22"/>
        </w:rPr>
        <w:t xml:space="preserve"> obdrží objednatel, 1 výtisk obdrží zhotovitel.</w:t>
      </w:r>
    </w:p>
    <w:p w14:paraId="46C0E1FE" w14:textId="13B61C00" w:rsidR="00A72714" w:rsidRPr="00A72EE0" w:rsidRDefault="00274083" w:rsidP="00A72EE0">
      <w:pPr>
        <w:widowControl w:val="0"/>
        <w:numPr>
          <w:ilvl w:val="0"/>
          <w:numId w:val="14"/>
        </w:numPr>
        <w:suppressLineNumbers/>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Objednatel prohlašuje, že uzavření této smlouvy bylo schváleno Radou obce Poličná dne </w:t>
      </w:r>
      <w:r w:rsidR="007E0798" w:rsidRPr="007E0798">
        <w:rPr>
          <w:rFonts w:ascii="Calibri" w:eastAsia="Times New Roman" w:hAnsi="Calibri"/>
          <w:sz w:val="22"/>
          <w:szCs w:val="22"/>
        </w:rPr>
        <w:t>…………</w:t>
      </w:r>
      <w:r w:rsidRPr="007E0798">
        <w:rPr>
          <w:rFonts w:ascii="Calibri" w:eastAsia="Times New Roman" w:hAnsi="Calibri"/>
          <w:sz w:val="22"/>
          <w:szCs w:val="22"/>
        </w:rPr>
        <w:t xml:space="preserve"> pod bodem R/</w:t>
      </w:r>
      <w:proofErr w:type="spellStart"/>
      <w:r w:rsidR="007E0798" w:rsidRPr="007E0798">
        <w:rPr>
          <w:rFonts w:ascii="Calibri" w:eastAsia="Times New Roman" w:hAnsi="Calibri"/>
          <w:sz w:val="22"/>
          <w:szCs w:val="22"/>
        </w:rPr>
        <w:t>xx</w:t>
      </w:r>
      <w:proofErr w:type="spellEnd"/>
      <w:r w:rsidRPr="007E0798">
        <w:rPr>
          <w:rFonts w:ascii="Calibri" w:eastAsia="Times New Roman" w:hAnsi="Calibri"/>
          <w:sz w:val="22"/>
          <w:szCs w:val="22"/>
        </w:rPr>
        <w:t>/202</w:t>
      </w:r>
      <w:r w:rsidR="007E0798" w:rsidRPr="007E0798">
        <w:rPr>
          <w:rFonts w:ascii="Calibri" w:eastAsia="Times New Roman" w:hAnsi="Calibri"/>
          <w:sz w:val="22"/>
          <w:szCs w:val="22"/>
        </w:rPr>
        <w:t>4</w:t>
      </w:r>
      <w:r w:rsidRPr="007E0798">
        <w:rPr>
          <w:rFonts w:ascii="Calibri" w:eastAsia="Times New Roman" w:hAnsi="Calibri"/>
          <w:sz w:val="22"/>
          <w:szCs w:val="22"/>
        </w:rPr>
        <w:t>/</w:t>
      </w:r>
      <w:r w:rsidR="007E0798" w:rsidRPr="007E0798">
        <w:rPr>
          <w:rFonts w:ascii="Calibri" w:eastAsia="Times New Roman" w:hAnsi="Calibri"/>
          <w:sz w:val="22"/>
          <w:szCs w:val="22"/>
        </w:rPr>
        <w:t>x</w:t>
      </w:r>
      <w:r w:rsidRPr="007E0798">
        <w:rPr>
          <w:rFonts w:ascii="Calibri" w:eastAsia="Times New Roman" w:hAnsi="Calibri"/>
          <w:sz w:val="22"/>
          <w:szCs w:val="22"/>
        </w:rPr>
        <w:t xml:space="preserve">. Tato smlouva byla uzavřena v souladu se zákonem č. 128/2000 Sb., o obcích (obecní zřízení), ve znění pozdějších předpisů (§41). </w:t>
      </w:r>
    </w:p>
    <w:p w14:paraId="70AAB9C4" w14:textId="77777777" w:rsidR="00944D4E" w:rsidRPr="007E0798" w:rsidRDefault="00944D4E" w:rsidP="007E0798">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Ned</w:t>
      </w:r>
      <w:r w:rsidR="006C5C7B" w:rsidRPr="007E0798">
        <w:rPr>
          <w:rFonts w:ascii="Calibri" w:eastAsia="Times New Roman" w:hAnsi="Calibri"/>
          <w:sz w:val="22"/>
          <w:szCs w:val="22"/>
        </w:rPr>
        <w:t>ílnou součástí této smlouvy je příloha</w:t>
      </w:r>
      <w:r w:rsidRPr="007E0798">
        <w:rPr>
          <w:rFonts w:ascii="Calibri" w:eastAsia="Times New Roman" w:hAnsi="Calibri"/>
          <w:sz w:val="22"/>
          <w:szCs w:val="22"/>
        </w:rPr>
        <w:t>:</w:t>
      </w:r>
    </w:p>
    <w:p w14:paraId="60A59501" w14:textId="77777777" w:rsidR="00944D4E" w:rsidRPr="007E0798" w:rsidRDefault="00944D4E" w:rsidP="007E0798">
      <w:pPr>
        <w:numPr>
          <w:ilvl w:val="0"/>
          <w:numId w:val="3"/>
        </w:numPr>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 xml:space="preserve">Položkový rozpočet </w:t>
      </w:r>
    </w:p>
    <w:p w14:paraId="4B522A7E" w14:textId="77777777" w:rsidR="00944D4E" w:rsidRPr="007E0798" w:rsidRDefault="00944D4E" w:rsidP="007E0798">
      <w:pPr>
        <w:overflowPunct w:val="0"/>
        <w:autoSpaceDE w:val="0"/>
        <w:autoSpaceDN w:val="0"/>
        <w:adjustRightInd w:val="0"/>
        <w:jc w:val="both"/>
        <w:textAlignment w:val="baseline"/>
        <w:rPr>
          <w:rFonts w:ascii="Calibri" w:eastAsia="Times New Roman" w:hAnsi="Calibri"/>
          <w:sz w:val="22"/>
          <w:szCs w:val="22"/>
        </w:rPr>
      </w:pPr>
    </w:p>
    <w:p w14:paraId="2A350987" w14:textId="77777777" w:rsidR="000F3525" w:rsidRPr="007E0798" w:rsidRDefault="000F3525" w:rsidP="007E0798">
      <w:pPr>
        <w:overflowPunct w:val="0"/>
        <w:autoSpaceDE w:val="0"/>
        <w:autoSpaceDN w:val="0"/>
        <w:adjustRightInd w:val="0"/>
        <w:jc w:val="both"/>
        <w:textAlignment w:val="baseline"/>
        <w:rPr>
          <w:rFonts w:ascii="Calibri" w:eastAsia="Times New Roman" w:hAnsi="Calibri"/>
          <w:sz w:val="22"/>
          <w:szCs w:val="22"/>
        </w:rPr>
      </w:pPr>
    </w:p>
    <w:p w14:paraId="4FBB4D25"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5F8B5AC2" w14:textId="31F93704" w:rsidR="00944D4E" w:rsidRPr="007E0798" w:rsidRDefault="00145687"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r w:rsidRPr="007E0798">
        <w:rPr>
          <w:rFonts w:ascii="Calibri" w:eastAsia="Times New Roman" w:hAnsi="Calibri"/>
          <w:color w:val="000000"/>
          <w:sz w:val="22"/>
          <w:szCs w:val="22"/>
        </w:rPr>
        <w:t>V ………………………… dne ………………………</w:t>
      </w:r>
      <w:r w:rsidR="00E9074B" w:rsidRPr="007E0798">
        <w:rPr>
          <w:rFonts w:ascii="Calibri" w:eastAsia="Times New Roman" w:hAnsi="Calibri"/>
          <w:color w:val="000000"/>
          <w:sz w:val="22"/>
          <w:szCs w:val="22"/>
        </w:rPr>
        <w:t xml:space="preserve">                 </w:t>
      </w:r>
      <w:r w:rsidR="00C2433A">
        <w:rPr>
          <w:rFonts w:ascii="Calibri" w:eastAsia="Times New Roman" w:hAnsi="Calibri"/>
          <w:color w:val="000000"/>
          <w:sz w:val="22"/>
          <w:szCs w:val="22"/>
        </w:rPr>
        <w:t xml:space="preserve">           </w:t>
      </w:r>
      <w:r w:rsidR="00E9074B" w:rsidRPr="007E0798">
        <w:rPr>
          <w:rFonts w:ascii="Calibri" w:eastAsia="Times New Roman" w:hAnsi="Calibri"/>
          <w:color w:val="000000"/>
          <w:sz w:val="22"/>
          <w:szCs w:val="22"/>
        </w:rPr>
        <w:t xml:space="preserve">   </w:t>
      </w:r>
      <w:r w:rsidR="00944D4E" w:rsidRPr="007E0798">
        <w:rPr>
          <w:rFonts w:ascii="Calibri" w:eastAsia="Times New Roman" w:hAnsi="Calibri"/>
          <w:color w:val="000000"/>
          <w:sz w:val="22"/>
          <w:szCs w:val="22"/>
          <w:highlight w:val="cyan"/>
        </w:rPr>
        <w:t>V ……………</w:t>
      </w:r>
      <w:r w:rsidR="00B52C2E" w:rsidRPr="007E0798">
        <w:rPr>
          <w:rFonts w:ascii="Calibri" w:eastAsia="Times New Roman" w:hAnsi="Calibri"/>
          <w:color w:val="000000"/>
          <w:sz w:val="22"/>
          <w:szCs w:val="22"/>
          <w:highlight w:val="cyan"/>
        </w:rPr>
        <w:t>……</w:t>
      </w:r>
      <w:proofErr w:type="gramStart"/>
      <w:r w:rsidR="00B52C2E" w:rsidRPr="007E0798">
        <w:rPr>
          <w:rFonts w:ascii="Calibri" w:eastAsia="Times New Roman" w:hAnsi="Calibri"/>
          <w:color w:val="000000"/>
          <w:sz w:val="22"/>
          <w:szCs w:val="22"/>
          <w:highlight w:val="cyan"/>
        </w:rPr>
        <w:t>…….</w:t>
      </w:r>
      <w:proofErr w:type="gramEnd"/>
      <w:r w:rsidR="00B52C2E" w:rsidRPr="007E0798">
        <w:rPr>
          <w:rFonts w:ascii="Calibri" w:eastAsia="Times New Roman" w:hAnsi="Calibri"/>
          <w:color w:val="000000"/>
          <w:sz w:val="22"/>
          <w:szCs w:val="22"/>
          <w:highlight w:val="cyan"/>
        </w:rPr>
        <w:t>.</w:t>
      </w:r>
      <w:r w:rsidR="00944D4E" w:rsidRPr="007E0798">
        <w:rPr>
          <w:rFonts w:ascii="Calibri" w:eastAsia="Times New Roman" w:hAnsi="Calibri"/>
          <w:color w:val="000000"/>
          <w:sz w:val="22"/>
          <w:szCs w:val="22"/>
          <w:highlight w:val="cyan"/>
        </w:rPr>
        <w:t xml:space="preserve">    dn</w:t>
      </w:r>
      <w:r w:rsidR="00B52C2E" w:rsidRPr="007E0798">
        <w:rPr>
          <w:rFonts w:ascii="Calibri" w:eastAsia="Times New Roman" w:hAnsi="Calibri"/>
          <w:color w:val="000000"/>
          <w:sz w:val="22"/>
          <w:szCs w:val="22"/>
          <w:highlight w:val="cyan"/>
        </w:rPr>
        <w:t>e…………………….</w:t>
      </w:r>
    </w:p>
    <w:p w14:paraId="0025A7E9"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3FA74A8B"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0FE3997B"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2983C386"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3EF0BC3A"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3471E107"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0FD288DC"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1AD9260F" w14:textId="3012136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r w:rsidRPr="007E0798">
        <w:rPr>
          <w:rFonts w:ascii="Calibri" w:eastAsia="Times New Roman" w:hAnsi="Calibri"/>
          <w:color w:val="000000"/>
          <w:sz w:val="22"/>
          <w:szCs w:val="22"/>
        </w:rPr>
        <w:t xml:space="preserve">.................................................                                      </w:t>
      </w:r>
      <w:r w:rsidR="00C2433A">
        <w:rPr>
          <w:rFonts w:ascii="Calibri" w:eastAsia="Times New Roman" w:hAnsi="Calibri"/>
          <w:color w:val="000000"/>
          <w:sz w:val="22"/>
          <w:szCs w:val="22"/>
        </w:rPr>
        <w:t xml:space="preserve">                </w:t>
      </w:r>
      <w:r w:rsidRPr="007E0798">
        <w:rPr>
          <w:rFonts w:ascii="Calibri" w:eastAsia="Times New Roman" w:hAnsi="Calibri"/>
          <w:color w:val="000000"/>
          <w:sz w:val="22"/>
          <w:szCs w:val="22"/>
        </w:rPr>
        <w:t>..................................................</w:t>
      </w:r>
    </w:p>
    <w:p w14:paraId="1795C187" w14:textId="77D04B88" w:rsidR="00944D4E" w:rsidRPr="007E0798" w:rsidRDefault="00B52C2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r w:rsidRPr="007E0798">
        <w:rPr>
          <w:rFonts w:ascii="Calibri" w:eastAsia="Times New Roman" w:hAnsi="Calibri"/>
          <w:color w:val="000000"/>
          <w:sz w:val="22"/>
          <w:szCs w:val="22"/>
        </w:rPr>
        <w:tab/>
      </w:r>
      <w:r w:rsidR="00B11D96" w:rsidRPr="007E0798">
        <w:rPr>
          <w:rFonts w:ascii="Calibri" w:eastAsia="Times New Roman" w:hAnsi="Calibri"/>
          <w:color w:val="000000"/>
          <w:sz w:val="22"/>
          <w:szCs w:val="22"/>
        </w:rPr>
        <w:t xml:space="preserve">    </w:t>
      </w:r>
      <w:r w:rsidR="00E9074B" w:rsidRPr="007E0798">
        <w:rPr>
          <w:rFonts w:ascii="Calibri" w:eastAsia="Times New Roman" w:hAnsi="Calibri"/>
          <w:color w:val="000000"/>
          <w:sz w:val="22"/>
          <w:szCs w:val="22"/>
        </w:rPr>
        <w:t xml:space="preserve">  </w:t>
      </w:r>
      <w:r w:rsidR="00EC6044" w:rsidRPr="007E0798">
        <w:rPr>
          <w:rFonts w:ascii="Calibri" w:eastAsia="Times New Roman" w:hAnsi="Calibri"/>
          <w:color w:val="000000"/>
          <w:sz w:val="22"/>
          <w:szCs w:val="22"/>
        </w:rPr>
        <w:t xml:space="preserve">  </w:t>
      </w:r>
      <w:r w:rsidR="007E0798" w:rsidRPr="007E0798">
        <w:rPr>
          <w:rFonts w:ascii="Calibri" w:eastAsia="Times New Roman" w:hAnsi="Calibri"/>
          <w:color w:val="000000"/>
          <w:sz w:val="22"/>
          <w:szCs w:val="22"/>
        </w:rPr>
        <w:t xml:space="preserve">    </w:t>
      </w:r>
      <w:r w:rsidR="00EC6044" w:rsidRPr="007E0798">
        <w:rPr>
          <w:rFonts w:ascii="Calibri" w:eastAsia="Times New Roman" w:hAnsi="Calibri"/>
          <w:color w:val="000000"/>
          <w:sz w:val="22"/>
          <w:szCs w:val="22"/>
        </w:rPr>
        <w:t xml:space="preserve"> </w:t>
      </w:r>
      <w:r w:rsidR="007E0798" w:rsidRPr="007E0798">
        <w:rPr>
          <w:rFonts w:ascii="Calibri" w:eastAsia="Times New Roman" w:hAnsi="Calibri"/>
          <w:color w:val="000000"/>
          <w:sz w:val="22"/>
          <w:szCs w:val="22"/>
        </w:rPr>
        <w:t>Vojtěch Bača</w:t>
      </w:r>
      <w:r w:rsidR="00944D4E" w:rsidRPr="007E0798">
        <w:rPr>
          <w:rFonts w:ascii="Calibri" w:eastAsia="Times New Roman" w:hAnsi="Calibri"/>
          <w:sz w:val="22"/>
          <w:szCs w:val="22"/>
        </w:rPr>
        <w:tab/>
      </w:r>
      <w:r w:rsidR="00944D4E" w:rsidRPr="007E0798">
        <w:rPr>
          <w:rFonts w:ascii="Calibri" w:eastAsia="Times New Roman" w:hAnsi="Calibri"/>
          <w:sz w:val="22"/>
          <w:szCs w:val="22"/>
        </w:rPr>
        <w:tab/>
      </w:r>
      <w:r w:rsidR="00944D4E" w:rsidRPr="007E0798">
        <w:rPr>
          <w:rFonts w:ascii="Calibri" w:eastAsia="Times New Roman" w:hAnsi="Calibri"/>
          <w:sz w:val="22"/>
          <w:szCs w:val="22"/>
        </w:rPr>
        <w:tab/>
      </w:r>
      <w:r w:rsidR="00E9074B" w:rsidRPr="007E0798">
        <w:rPr>
          <w:rFonts w:ascii="Calibri" w:eastAsia="Times New Roman" w:hAnsi="Calibri"/>
          <w:sz w:val="22"/>
          <w:szCs w:val="22"/>
        </w:rPr>
        <w:t xml:space="preserve">                                        </w:t>
      </w:r>
      <w:r w:rsidR="00944D4E" w:rsidRPr="007E0798">
        <w:rPr>
          <w:rFonts w:ascii="Calibri" w:eastAsia="Times New Roman" w:hAnsi="Calibri"/>
          <w:b/>
          <w:color w:val="000000"/>
          <w:sz w:val="22"/>
          <w:szCs w:val="22"/>
          <w:highlight w:val="cyan"/>
        </w:rPr>
        <w:t>XXXXXXXXXX</w:t>
      </w:r>
    </w:p>
    <w:p w14:paraId="672E14BC"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6DDE4F14" w14:textId="77777777" w:rsidR="002E0FD3" w:rsidRPr="007E0798" w:rsidRDefault="005D33DB" w:rsidP="007E0798">
      <w:pPr>
        <w:widowControl w:val="0"/>
        <w:suppressLineNumbers/>
        <w:tabs>
          <w:tab w:val="left" w:pos="2098"/>
        </w:tabs>
        <w:overflowPunct w:val="0"/>
        <w:autoSpaceDE w:val="0"/>
        <w:autoSpaceDN w:val="0"/>
        <w:adjustRightInd w:val="0"/>
        <w:ind w:left="425" w:hanging="425"/>
        <w:jc w:val="both"/>
        <w:textAlignment w:val="baseline"/>
        <w:rPr>
          <w:sz w:val="22"/>
          <w:szCs w:val="22"/>
        </w:rPr>
      </w:pPr>
      <w:r w:rsidRPr="007E0798">
        <w:rPr>
          <w:rFonts w:ascii="Calibri" w:eastAsia="Times New Roman" w:hAnsi="Calibri"/>
          <w:color w:val="000000"/>
          <w:sz w:val="22"/>
          <w:szCs w:val="22"/>
        </w:rPr>
        <w:t xml:space="preserve">             </w:t>
      </w:r>
      <w:r w:rsidR="00B11D96" w:rsidRPr="007E0798">
        <w:rPr>
          <w:rFonts w:ascii="Calibri" w:eastAsia="Times New Roman" w:hAnsi="Calibri"/>
          <w:color w:val="000000"/>
          <w:sz w:val="22"/>
          <w:szCs w:val="22"/>
        </w:rPr>
        <w:t xml:space="preserve">      </w:t>
      </w:r>
      <w:r w:rsidR="00E9074B" w:rsidRPr="007E0798">
        <w:rPr>
          <w:rFonts w:ascii="Calibri" w:eastAsia="Times New Roman" w:hAnsi="Calibri"/>
          <w:color w:val="000000"/>
          <w:sz w:val="22"/>
          <w:szCs w:val="22"/>
        </w:rPr>
        <w:t xml:space="preserve"> </w:t>
      </w:r>
      <w:r w:rsidR="00B11D96" w:rsidRPr="007E0798">
        <w:rPr>
          <w:rFonts w:ascii="Calibri" w:eastAsia="Times New Roman" w:hAnsi="Calibri"/>
          <w:color w:val="000000"/>
          <w:sz w:val="22"/>
          <w:szCs w:val="22"/>
        </w:rPr>
        <w:t>Starosta obce</w:t>
      </w:r>
      <w:r w:rsidR="006E1F36" w:rsidRPr="007E0798">
        <w:rPr>
          <w:rFonts w:ascii="Calibri" w:eastAsia="Times New Roman" w:hAnsi="Calibri"/>
          <w:color w:val="000000"/>
          <w:sz w:val="22"/>
          <w:szCs w:val="22"/>
        </w:rPr>
        <w:tab/>
      </w:r>
      <w:r w:rsidR="00E9074B" w:rsidRPr="007E0798">
        <w:rPr>
          <w:rFonts w:ascii="Calibri" w:eastAsia="Times New Roman" w:hAnsi="Calibri"/>
          <w:color w:val="000000"/>
          <w:sz w:val="22"/>
          <w:szCs w:val="22"/>
        </w:rPr>
        <w:t xml:space="preserve">                           </w:t>
      </w:r>
      <w:r w:rsidRPr="007E0798">
        <w:rPr>
          <w:rFonts w:ascii="Calibri" w:eastAsia="Times New Roman" w:hAnsi="Calibri"/>
          <w:color w:val="000000"/>
          <w:sz w:val="22"/>
          <w:szCs w:val="22"/>
        </w:rPr>
        <w:t xml:space="preserve">                    </w:t>
      </w:r>
      <w:r w:rsidR="00E9074B" w:rsidRPr="007E0798">
        <w:rPr>
          <w:rFonts w:ascii="Calibri" w:eastAsia="Times New Roman" w:hAnsi="Calibri"/>
          <w:color w:val="000000"/>
          <w:sz w:val="22"/>
          <w:szCs w:val="22"/>
        </w:rPr>
        <w:t xml:space="preserve">               </w:t>
      </w:r>
      <w:r w:rsidR="00944D4E" w:rsidRPr="007E0798">
        <w:rPr>
          <w:rFonts w:ascii="Calibri" w:eastAsia="Times New Roman" w:hAnsi="Calibri"/>
          <w:color w:val="000000"/>
          <w:sz w:val="22"/>
          <w:szCs w:val="22"/>
          <w:highlight w:val="cyan"/>
        </w:rPr>
        <w:t>jednatel společnosti</w:t>
      </w:r>
    </w:p>
    <w:p w14:paraId="048CA9DB" w14:textId="77777777" w:rsidR="002E0FD3" w:rsidRDefault="002E0FD3" w:rsidP="007E0798">
      <w:pPr>
        <w:jc w:val="both"/>
      </w:pPr>
    </w:p>
    <w:sectPr w:rsidR="002E0FD3" w:rsidSect="00147664">
      <w:headerReference w:type="even" r:id="rI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D3FDC" w14:textId="77777777" w:rsidR="004E253B" w:rsidRDefault="004E253B" w:rsidP="002E4A44">
      <w:r>
        <w:separator/>
      </w:r>
    </w:p>
  </w:endnote>
  <w:endnote w:type="continuationSeparator" w:id="0">
    <w:p w14:paraId="60832B17" w14:textId="77777777" w:rsidR="004E253B" w:rsidRDefault="004E253B" w:rsidP="002E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4343568"/>
      <w:docPartObj>
        <w:docPartGallery w:val="Page Numbers (Bottom of Page)"/>
        <w:docPartUnique/>
      </w:docPartObj>
    </w:sdtPr>
    <w:sdtEndPr/>
    <w:sdtContent>
      <w:p w14:paraId="7B88294D" w14:textId="77777777" w:rsidR="00196524" w:rsidRDefault="001C0B37">
        <w:pPr>
          <w:pStyle w:val="Zpat"/>
          <w:jc w:val="right"/>
        </w:pPr>
        <w:r>
          <w:fldChar w:fldCharType="begin"/>
        </w:r>
        <w:r w:rsidR="004C1121">
          <w:instrText xml:space="preserve"> PAGE   \* MERGEFORMAT </w:instrText>
        </w:r>
        <w:r>
          <w:fldChar w:fldCharType="separate"/>
        </w:r>
        <w:r w:rsidR="00EC6044">
          <w:rPr>
            <w:noProof/>
          </w:rPr>
          <w:t>1</w:t>
        </w:r>
        <w:r>
          <w:rPr>
            <w:noProof/>
          </w:rPr>
          <w:fldChar w:fldCharType="end"/>
        </w:r>
      </w:p>
    </w:sdtContent>
  </w:sdt>
  <w:p w14:paraId="31A56566" w14:textId="45625F41" w:rsidR="00196524" w:rsidRPr="003D100A" w:rsidRDefault="00196524">
    <w:pPr>
      <w:pStyle w:val="Zpat"/>
      <w:rPr>
        <w:rFonts w:asciiTheme="minorHAnsi" w:hAnsiTheme="minorHAnsi"/>
      </w:rPr>
    </w:pPr>
    <w:r w:rsidRPr="003D100A">
      <w:rPr>
        <w:rFonts w:asciiTheme="minorHAnsi" w:hAnsiTheme="minorHAnsi"/>
      </w:rPr>
      <w:t xml:space="preserve">Smlouva o dílo – </w:t>
    </w:r>
    <w:r w:rsidR="003D100A" w:rsidRPr="003D100A">
      <w:rPr>
        <w:rFonts w:asciiTheme="minorHAnsi" w:eastAsiaTheme="minorHAnsi" w:hAnsiTheme="minorHAnsi" w:cstheme="minorBidi"/>
        <w:lang w:eastAsia="en-US"/>
      </w:rPr>
      <w:t xml:space="preserve">Rekonstrukce LC </w:t>
    </w:r>
    <w:proofErr w:type="spellStart"/>
    <w:r w:rsidR="00EC6044">
      <w:rPr>
        <w:rFonts w:asciiTheme="minorHAnsi" w:eastAsiaTheme="minorHAnsi" w:hAnsiTheme="minorHAnsi" w:cstheme="minorBidi"/>
        <w:lang w:eastAsia="en-US"/>
      </w:rPr>
      <w:t>Palés</w:t>
    </w:r>
    <w:r w:rsidR="007E0798">
      <w:rPr>
        <w:rFonts w:asciiTheme="minorHAnsi" w:eastAsiaTheme="minorHAnsi" w:hAnsiTheme="minorHAnsi" w:cstheme="minorBidi"/>
        <w:lang w:eastAsia="en-US"/>
      </w:rPr>
      <w:t>ek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CE624" w14:textId="77777777" w:rsidR="004E253B" w:rsidRDefault="004E253B" w:rsidP="002E4A44">
      <w:r>
        <w:separator/>
      </w:r>
    </w:p>
  </w:footnote>
  <w:footnote w:type="continuationSeparator" w:id="0">
    <w:p w14:paraId="15FA70A1" w14:textId="77777777" w:rsidR="004E253B" w:rsidRDefault="004E253B" w:rsidP="002E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6BE79" w14:textId="77777777" w:rsidR="00196524" w:rsidRDefault="0019652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C0F6A" w14:textId="77777777" w:rsidR="00196524" w:rsidRDefault="0081778E" w:rsidP="0081778E">
    <w:pPr>
      <w:pStyle w:val="Zhlav"/>
      <w:tabs>
        <w:tab w:val="clear" w:pos="4536"/>
        <w:tab w:val="left" w:pos="3300"/>
        <w:tab w:val="left" w:pos="3917"/>
      </w:tabs>
    </w:pPr>
    <w:r w:rsidRPr="0081778E">
      <w:rPr>
        <w:noProof/>
      </w:rPr>
      <w:drawing>
        <wp:anchor distT="0" distB="0" distL="114300" distR="114300" simplePos="0" relativeHeight="251659264" behindDoc="1" locked="0" layoutInCell="1" allowOverlap="1" wp14:anchorId="025D4BDC" wp14:editId="5033DC16">
          <wp:simplePos x="0" y="0"/>
          <wp:positionH relativeFrom="column">
            <wp:posOffset>-76073</wp:posOffset>
          </wp:positionH>
          <wp:positionV relativeFrom="paragraph">
            <wp:posOffset>-193548</wp:posOffset>
          </wp:positionV>
          <wp:extent cx="1870710" cy="414528"/>
          <wp:effectExtent l="19050" t="0" r="0" b="0"/>
          <wp:wrapTight wrapText="bothSides">
            <wp:wrapPolygon edited="0">
              <wp:start x="-220" y="0"/>
              <wp:lineTo x="-220" y="20776"/>
              <wp:lineTo x="21541" y="20776"/>
              <wp:lineTo x="21541" y="0"/>
              <wp:lineTo x="-220" y="0"/>
            </wp:wrapPolygon>
          </wp:wrapTight>
          <wp:docPr id="2" name="obrázek 2" descr="ez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f"/>
                  <pic:cNvPicPr>
                    <a:picLocks noChangeAspect="1" noChangeArrowheads="1"/>
                  </pic:cNvPicPr>
                </pic:nvPicPr>
                <pic:blipFill>
                  <a:blip r:embed="rId1"/>
                  <a:srcRect/>
                  <a:stretch>
                    <a:fillRect/>
                  </a:stretch>
                </pic:blipFill>
                <pic:spPr bwMode="auto">
                  <a:xfrm>
                    <a:off x="0" y="0"/>
                    <a:ext cx="1871980" cy="415925"/>
                  </a:xfrm>
                  <a:prstGeom prst="rect">
                    <a:avLst/>
                  </a:prstGeom>
                  <a:noFill/>
                  <a:ln w="9525">
                    <a:noFill/>
                    <a:miter lim="800000"/>
                    <a:headEnd/>
                    <a:tailEnd/>
                  </a:ln>
                </pic:spPr>
              </pic:pic>
            </a:graphicData>
          </a:graphic>
        </wp:anchor>
      </w:drawing>
    </w:r>
    <w:r w:rsidR="00196524">
      <w:tab/>
    </w:r>
    <w:r>
      <w:tab/>
    </w:r>
    <w:r w:rsidRPr="0081778E">
      <w:rPr>
        <w:noProof/>
      </w:rPr>
      <w:drawing>
        <wp:anchor distT="0" distB="0" distL="114300" distR="114300" simplePos="0" relativeHeight="251663360" behindDoc="1" locked="0" layoutInCell="1" allowOverlap="1" wp14:anchorId="708F156D" wp14:editId="3C35FAD9">
          <wp:simplePos x="0" y="0"/>
          <wp:positionH relativeFrom="column">
            <wp:posOffset>2264791</wp:posOffset>
          </wp:positionH>
          <wp:positionV relativeFrom="paragraph">
            <wp:posOffset>-205740</wp:posOffset>
          </wp:positionV>
          <wp:extent cx="1407414" cy="426720"/>
          <wp:effectExtent l="19050" t="0" r="0" b="0"/>
          <wp:wrapTight wrapText="bothSides">
            <wp:wrapPolygon edited="0">
              <wp:start x="-292" y="0"/>
              <wp:lineTo x="-292" y="21027"/>
              <wp:lineTo x="21600" y="21027"/>
              <wp:lineTo x="21600" y="0"/>
              <wp:lineTo x="-292" y="0"/>
            </wp:wrapPolygon>
          </wp:wrapTight>
          <wp:docPr id="4" name="obrázek 4" descr="logo_sz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zif"/>
                  <pic:cNvPicPr>
                    <a:picLocks noChangeAspect="1" noChangeArrowheads="1"/>
                  </pic:cNvPicPr>
                </pic:nvPicPr>
                <pic:blipFill>
                  <a:blip r:embed="rId2"/>
                  <a:srcRect/>
                  <a:stretch>
                    <a:fillRect/>
                  </a:stretch>
                </pic:blipFill>
                <pic:spPr bwMode="auto">
                  <a:xfrm>
                    <a:off x="0" y="0"/>
                    <a:ext cx="1409700" cy="430530"/>
                  </a:xfrm>
                  <a:prstGeom prst="rect">
                    <a:avLst/>
                  </a:prstGeom>
                  <a:noFill/>
                  <a:ln w="9525">
                    <a:noFill/>
                    <a:miter lim="800000"/>
                    <a:headEnd/>
                    <a:tailEnd/>
                  </a:ln>
                </pic:spPr>
              </pic:pic>
            </a:graphicData>
          </a:graphic>
        </wp:anchor>
      </w:drawing>
    </w:r>
    <w:r>
      <w:tab/>
    </w:r>
    <w:r w:rsidRPr="0081778E">
      <w:rPr>
        <w:noProof/>
      </w:rPr>
      <w:drawing>
        <wp:anchor distT="0" distB="0" distL="114300" distR="114300" simplePos="0" relativeHeight="251661312" behindDoc="1" locked="0" layoutInCell="1" allowOverlap="1" wp14:anchorId="7DE5213B" wp14:editId="5A38E2CC">
          <wp:simplePos x="0" y="0"/>
          <wp:positionH relativeFrom="column">
            <wp:posOffset>4459351</wp:posOffset>
          </wp:positionH>
          <wp:positionV relativeFrom="paragraph">
            <wp:posOffset>-278892</wp:posOffset>
          </wp:positionV>
          <wp:extent cx="1358646" cy="548640"/>
          <wp:effectExtent l="19050" t="0" r="0" b="0"/>
          <wp:wrapTight wrapText="bothSides">
            <wp:wrapPolygon edited="0">
              <wp:start x="-304" y="0"/>
              <wp:lineTo x="-304" y="20879"/>
              <wp:lineTo x="21590" y="20879"/>
              <wp:lineTo x="21590" y="0"/>
              <wp:lineTo x="-304" y="0"/>
            </wp:wrapPolygon>
          </wp:wrapTight>
          <wp:docPr id="5" name="obrázek 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V_logo"/>
                  <pic:cNvPicPr>
                    <a:picLocks noChangeAspect="1" noChangeArrowheads="1"/>
                  </pic:cNvPicPr>
                </pic:nvPicPr>
                <pic:blipFill>
                  <a:blip r:embed="rId3"/>
                  <a:srcRect/>
                  <a:stretch>
                    <a:fillRect/>
                  </a:stretch>
                </pic:blipFill>
                <pic:spPr bwMode="auto">
                  <a:xfrm>
                    <a:off x="0" y="0"/>
                    <a:ext cx="1353185" cy="5518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F5A"/>
    <w:multiLevelType w:val="hybridMultilevel"/>
    <w:tmpl w:val="418E43CA"/>
    <w:lvl w:ilvl="0" w:tplc="F8B49768">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A72DDC"/>
    <w:multiLevelType w:val="hybridMultilevel"/>
    <w:tmpl w:val="13945DB0"/>
    <w:lvl w:ilvl="0" w:tplc="F0C68648">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2836FA"/>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59163B"/>
    <w:multiLevelType w:val="hybridMultilevel"/>
    <w:tmpl w:val="64904AC4"/>
    <w:lvl w:ilvl="0" w:tplc="C9AEB6FE">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D61EE66A">
      <w:start w:val="8"/>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E91D96"/>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2E87605"/>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4A6AA0"/>
    <w:multiLevelType w:val="hybridMultilevel"/>
    <w:tmpl w:val="EB9A2D3A"/>
    <w:lvl w:ilvl="0" w:tplc="FFFFFFFF">
      <w:start w:val="1"/>
      <w:numFmt w:val="decimal"/>
      <w:lvlText w:val="%1."/>
      <w:lvlJc w:val="left"/>
      <w:pPr>
        <w:tabs>
          <w:tab w:val="num" w:pos="720"/>
        </w:tabs>
        <w:ind w:left="720" w:hanging="360"/>
      </w:pPr>
    </w:lvl>
    <w:lvl w:ilvl="1" w:tplc="D5EE8744">
      <w:numFmt w:val="bullet"/>
      <w:lvlText w:val="–"/>
      <w:lvlJc w:val="left"/>
      <w:pPr>
        <w:tabs>
          <w:tab w:val="num" w:pos="1477"/>
        </w:tabs>
        <w:ind w:left="1477" w:hanging="397"/>
      </w:pPr>
      <w:rPr>
        <w:rFonts w:ascii="Times New Roman" w:hAnsi="Times New Roman" w:cs="Times New Roman"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A1966BE"/>
    <w:multiLevelType w:val="hybridMultilevel"/>
    <w:tmpl w:val="C5226176"/>
    <w:lvl w:ilvl="0" w:tplc="7D023A98">
      <w:start w:val="1"/>
      <w:numFmt w:val="decimal"/>
      <w:lvlText w:val="%1."/>
      <w:lvlJc w:val="left"/>
      <w:pPr>
        <w:tabs>
          <w:tab w:val="num" w:pos="720"/>
        </w:tabs>
        <w:ind w:left="720" w:hanging="360"/>
      </w:pPr>
      <w:rPr>
        <w:rFonts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CB6574"/>
    <w:multiLevelType w:val="hybridMultilevel"/>
    <w:tmpl w:val="E8E0920E"/>
    <w:lvl w:ilvl="0" w:tplc="6F7E923E">
      <w:start w:val="19"/>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3A5878E6"/>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D813A40"/>
    <w:multiLevelType w:val="multilevel"/>
    <w:tmpl w:val="7BC0D5BE"/>
    <w:lvl w:ilvl="0">
      <w:start w:val="1"/>
      <w:numFmt w:val="decimal"/>
      <w:lvlText w:val="%1."/>
      <w:lvlJc w:val="left"/>
      <w:pPr>
        <w:ind w:left="786" w:hanging="360"/>
      </w:pPr>
      <w:rPr>
        <w:rFonts w:hint="default"/>
      </w:rPr>
    </w:lvl>
    <w:lvl w:ilvl="1">
      <w:start w:val="15"/>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48FC3216"/>
    <w:multiLevelType w:val="hybridMultilevel"/>
    <w:tmpl w:val="706EB608"/>
    <w:lvl w:ilvl="0" w:tplc="D5EE8744">
      <w:numFmt w:val="bullet"/>
      <w:lvlText w:val="–"/>
      <w:lvlJc w:val="left"/>
      <w:pPr>
        <w:tabs>
          <w:tab w:val="num" w:pos="757"/>
        </w:tabs>
        <w:ind w:left="757" w:hanging="397"/>
      </w:pPr>
      <w:rPr>
        <w:rFonts w:ascii="Times New Roman" w:hAnsi="Times New Roman" w:cs="Times New Roman"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5F7BD4"/>
    <w:multiLevelType w:val="hybridMultilevel"/>
    <w:tmpl w:val="418E43CA"/>
    <w:lvl w:ilvl="0" w:tplc="F8B49768">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FF52B4E"/>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19509F3"/>
    <w:multiLevelType w:val="hybridMultilevel"/>
    <w:tmpl w:val="A16E6B02"/>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593C24F7"/>
    <w:multiLevelType w:val="multilevel"/>
    <w:tmpl w:val="A6C2F64E"/>
    <w:lvl w:ilvl="0">
      <w:start w:val="1"/>
      <w:numFmt w:val="decimal"/>
      <w:pStyle w:val="StylNadpis1slovanTimesNewRoman14b"/>
      <w:lvlText w:val="%1."/>
      <w:lvlJc w:val="left"/>
      <w:pPr>
        <w:tabs>
          <w:tab w:val="num" w:pos="360"/>
        </w:tabs>
        <w:ind w:left="360" w:hanging="360"/>
      </w:pPr>
      <w:rPr>
        <w:b/>
        <w:color w:val="auto"/>
      </w:rPr>
    </w:lvl>
    <w:lvl w:ilvl="1">
      <w:start w:val="1"/>
      <w:numFmt w:val="decimal"/>
      <w:pStyle w:val="Styl1"/>
      <w:lvlText w:val="%1.%2."/>
      <w:lvlJc w:val="left"/>
      <w:pPr>
        <w:tabs>
          <w:tab w:val="num" w:pos="716"/>
        </w:tabs>
        <w:ind w:left="716" w:hanging="432"/>
      </w:pPr>
      <w:rPr>
        <w:b w:val="0"/>
        <w:color w:val="auto"/>
      </w:rPr>
    </w:lvl>
    <w:lvl w:ilvl="2">
      <w:start w:val="1"/>
      <w:numFmt w:val="decimal"/>
      <w:pStyle w:val="Nadpis3"/>
      <w:lvlText w:val="%1.%2.%3."/>
      <w:lvlJc w:val="left"/>
      <w:pPr>
        <w:tabs>
          <w:tab w:val="num" w:pos="1440"/>
        </w:tabs>
        <w:ind w:left="1224" w:hanging="504"/>
      </w:pPr>
      <w:rPr>
        <w:rFonts w:ascii="Times New Roman" w:hAnsi="Times New Roman" w:cs="Times New Roman" w:hint="default"/>
        <w:b w:val="0"/>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98A4284"/>
    <w:multiLevelType w:val="hybridMultilevel"/>
    <w:tmpl w:val="20F6052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B156BA4"/>
    <w:multiLevelType w:val="multilevel"/>
    <w:tmpl w:val="5094C52A"/>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4EE4F52"/>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CAA148E"/>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0163BF1"/>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2016B60"/>
    <w:multiLevelType w:val="hybridMultilevel"/>
    <w:tmpl w:val="E1587B3A"/>
    <w:lvl w:ilvl="0" w:tplc="65BEB83E">
      <w:start w:val="1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10238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269733">
    <w:abstractNumId w:val="21"/>
  </w:num>
  <w:num w:numId="3" w16cid:durableId="39013463">
    <w:abstractNumId w:val="8"/>
  </w:num>
  <w:num w:numId="4" w16cid:durableId="867646061">
    <w:abstractNumId w:val="7"/>
  </w:num>
  <w:num w:numId="5" w16cid:durableId="766652974">
    <w:abstractNumId w:val="9"/>
  </w:num>
  <w:num w:numId="6" w16cid:durableId="2013488980">
    <w:abstractNumId w:val="0"/>
  </w:num>
  <w:num w:numId="7" w16cid:durableId="1165435680">
    <w:abstractNumId w:val="11"/>
  </w:num>
  <w:num w:numId="8" w16cid:durableId="576477322">
    <w:abstractNumId w:val="12"/>
  </w:num>
  <w:num w:numId="9" w16cid:durableId="1945645696">
    <w:abstractNumId w:val="13"/>
  </w:num>
  <w:num w:numId="10" w16cid:durableId="1486504426">
    <w:abstractNumId w:val="18"/>
  </w:num>
  <w:num w:numId="11" w16cid:durableId="1515682651">
    <w:abstractNumId w:val="20"/>
  </w:num>
  <w:num w:numId="12" w16cid:durableId="1203589165">
    <w:abstractNumId w:val="19"/>
  </w:num>
  <w:num w:numId="13" w16cid:durableId="358551068">
    <w:abstractNumId w:val="2"/>
  </w:num>
  <w:num w:numId="14" w16cid:durableId="1582256109">
    <w:abstractNumId w:val="5"/>
  </w:num>
  <w:num w:numId="15" w16cid:durableId="1318874115">
    <w:abstractNumId w:val="4"/>
  </w:num>
  <w:num w:numId="16" w16cid:durableId="21513812">
    <w:abstractNumId w:val="6"/>
  </w:num>
  <w:num w:numId="17" w16cid:durableId="1742831154">
    <w:abstractNumId w:val="15"/>
  </w:num>
  <w:num w:numId="18" w16cid:durableId="878011808">
    <w:abstractNumId w:val="16"/>
  </w:num>
  <w:num w:numId="19" w16cid:durableId="881940004">
    <w:abstractNumId w:val="1"/>
  </w:num>
  <w:num w:numId="20" w16cid:durableId="188641249">
    <w:abstractNumId w:val="3"/>
  </w:num>
  <w:num w:numId="21" w16cid:durableId="709839532">
    <w:abstractNumId w:val="17"/>
  </w:num>
  <w:num w:numId="22" w16cid:durableId="1631981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36"/>
    <w:rsid w:val="00003E45"/>
    <w:rsid w:val="00011BD4"/>
    <w:rsid w:val="00016F61"/>
    <w:rsid w:val="00031142"/>
    <w:rsid w:val="0003168D"/>
    <w:rsid w:val="00036394"/>
    <w:rsid w:val="00036A68"/>
    <w:rsid w:val="0004007C"/>
    <w:rsid w:val="00047A81"/>
    <w:rsid w:val="00070339"/>
    <w:rsid w:val="00072436"/>
    <w:rsid w:val="000B70E2"/>
    <w:rsid w:val="000C1C2C"/>
    <w:rsid w:val="000D6EAE"/>
    <w:rsid w:val="000F3525"/>
    <w:rsid w:val="00125966"/>
    <w:rsid w:val="00132B2B"/>
    <w:rsid w:val="001359FD"/>
    <w:rsid w:val="00136098"/>
    <w:rsid w:val="00141CE8"/>
    <w:rsid w:val="00145687"/>
    <w:rsid w:val="00147664"/>
    <w:rsid w:val="001708D1"/>
    <w:rsid w:val="00196524"/>
    <w:rsid w:val="001A7F51"/>
    <w:rsid w:val="001C0B37"/>
    <w:rsid w:val="001D520B"/>
    <w:rsid w:val="002122A2"/>
    <w:rsid w:val="002422DA"/>
    <w:rsid w:val="002675C8"/>
    <w:rsid w:val="00267762"/>
    <w:rsid w:val="00274083"/>
    <w:rsid w:val="002A5E87"/>
    <w:rsid w:val="002C2AD0"/>
    <w:rsid w:val="002C5E3E"/>
    <w:rsid w:val="002D3086"/>
    <w:rsid w:val="002E0FD3"/>
    <w:rsid w:val="002E4A44"/>
    <w:rsid w:val="002F1A09"/>
    <w:rsid w:val="0031698F"/>
    <w:rsid w:val="00321962"/>
    <w:rsid w:val="003368EB"/>
    <w:rsid w:val="00347714"/>
    <w:rsid w:val="00356F76"/>
    <w:rsid w:val="0038207B"/>
    <w:rsid w:val="003922E4"/>
    <w:rsid w:val="00395A1A"/>
    <w:rsid w:val="003B1D83"/>
    <w:rsid w:val="003C0E8A"/>
    <w:rsid w:val="003D100A"/>
    <w:rsid w:val="003E6093"/>
    <w:rsid w:val="00437CF8"/>
    <w:rsid w:val="0047494B"/>
    <w:rsid w:val="0047566F"/>
    <w:rsid w:val="004772B6"/>
    <w:rsid w:val="004B7E24"/>
    <w:rsid w:val="004C1121"/>
    <w:rsid w:val="004E253B"/>
    <w:rsid w:val="00503D86"/>
    <w:rsid w:val="00540D6C"/>
    <w:rsid w:val="00544504"/>
    <w:rsid w:val="005611CF"/>
    <w:rsid w:val="00581D4F"/>
    <w:rsid w:val="00585698"/>
    <w:rsid w:val="005953C4"/>
    <w:rsid w:val="005D33DB"/>
    <w:rsid w:val="005D4B28"/>
    <w:rsid w:val="00600149"/>
    <w:rsid w:val="006625F4"/>
    <w:rsid w:val="0068187E"/>
    <w:rsid w:val="00690973"/>
    <w:rsid w:val="00694520"/>
    <w:rsid w:val="006B105D"/>
    <w:rsid w:val="006C5C7B"/>
    <w:rsid w:val="006D249B"/>
    <w:rsid w:val="006E1F36"/>
    <w:rsid w:val="006E3E7D"/>
    <w:rsid w:val="00737D9B"/>
    <w:rsid w:val="00765C8F"/>
    <w:rsid w:val="00772DA2"/>
    <w:rsid w:val="00772EA2"/>
    <w:rsid w:val="00781441"/>
    <w:rsid w:val="007869AF"/>
    <w:rsid w:val="007B603A"/>
    <w:rsid w:val="007E0798"/>
    <w:rsid w:val="007E2962"/>
    <w:rsid w:val="007E41BC"/>
    <w:rsid w:val="00812B8E"/>
    <w:rsid w:val="008144DD"/>
    <w:rsid w:val="0081778E"/>
    <w:rsid w:val="00823AC7"/>
    <w:rsid w:val="00823E34"/>
    <w:rsid w:val="00843F5F"/>
    <w:rsid w:val="008A1675"/>
    <w:rsid w:val="008E21F1"/>
    <w:rsid w:val="008E4835"/>
    <w:rsid w:val="008F5491"/>
    <w:rsid w:val="0090159B"/>
    <w:rsid w:val="00944D4E"/>
    <w:rsid w:val="00945795"/>
    <w:rsid w:val="00956744"/>
    <w:rsid w:val="00962E43"/>
    <w:rsid w:val="00984841"/>
    <w:rsid w:val="009A313F"/>
    <w:rsid w:val="009C0BC9"/>
    <w:rsid w:val="009D2AF4"/>
    <w:rsid w:val="00A00DAA"/>
    <w:rsid w:val="00A01C9A"/>
    <w:rsid w:val="00A27D66"/>
    <w:rsid w:val="00A41B10"/>
    <w:rsid w:val="00A442B8"/>
    <w:rsid w:val="00A47BA4"/>
    <w:rsid w:val="00A56986"/>
    <w:rsid w:val="00A72714"/>
    <w:rsid w:val="00A72EE0"/>
    <w:rsid w:val="00A8459D"/>
    <w:rsid w:val="00A86020"/>
    <w:rsid w:val="00A905DB"/>
    <w:rsid w:val="00AA01DF"/>
    <w:rsid w:val="00AA13D9"/>
    <w:rsid w:val="00AC1AD3"/>
    <w:rsid w:val="00AC625A"/>
    <w:rsid w:val="00AD397E"/>
    <w:rsid w:val="00AF041C"/>
    <w:rsid w:val="00AF1D59"/>
    <w:rsid w:val="00AF49A7"/>
    <w:rsid w:val="00B11365"/>
    <w:rsid w:val="00B11D96"/>
    <w:rsid w:val="00B52C2E"/>
    <w:rsid w:val="00B56189"/>
    <w:rsid w:val="00B561B6"/>
    <w:rsid w:val="00B7548E"/>
    <w:rsid w:val="00BE2AF0"/>
    <w:rsid w:val="00C13696"/>
    <w:rsid w:val="00C17A56"/>
    <w:rsid w:val="00C2274C"/>
    <w:rsid w:val="00C2433A"/>
    <w:rsid w:val="00C30A76"/>
    <w:rsid w:val="00C50EDE"/>
    <w:rsid w:val="00C5338F"/>
    <w:rsid w:val="00C57422"/>
    <w:rsid w:val="00C66F0B"/>
    <w:rsid w:val="00C87222"/>
    <w:rsid w:val="00C9018C"/>
    <w:rsid w:val="00CB17DD"/>
    <w:rsid w:val="00CC72A8"/>
    <w:rsid w:val="00CD317D"/>
    <w:rsid w:val="00D14E68"/>
    <w:rsid w:val="00D2091D"/>
    <w:rsid w:val="00D34F68"/>
    <w:rsid w:val="00D45AB8"/>
    <w:rsid w:val="00D558F7"/>
    <w:rsid w:val="00D74C6D"/>
    <w:rsid w:val="00D8526B"/>
    <w:rsid w:val="00D91BC6"/>
    <w:rsid w:val="00D97A76"/>
    <w:rsid w:val="00DB6783"/>
    <w:rsid w:val="00DF4844"/>
    <w:rsid w:val="00E1728F"/>
    <w:rsid w:val="00E328D6"/>
    <w:rsid w:val="00E36486"/>
    <w:rsid w:val="00E5169D"/>
    <w:rsid w:val="00E9074B"/>
    <w:rsid w:val="00E95C40"/>
    <w:rsid w:val="00E96F58"/>
    <w:rsid w:val="00EC0D91"/>
    <w:rsid w:val="00EC6044"/>
    <w:rsid w:val="00EE09CE"/>
    <w:rsid w:val="00F76EDA"/>
    <w:rsid w:val="00FC5488"/>
    <w:rsid w:val="00FF184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0090530"/>
  <w15:docId w15:val="{CB0E4182-BEBA-4E08-B4CF-6092D3DB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2436"/>
    <w:rPr>
      <w:rFonts w:ascii="Times New Roman" w:hAnsi="Times New Roman"/>
      <w:sz w:val="24"/>
      <w:szCs w:val="24"/>
    </w:rPr>
  </w:style>
  <w:style w:type="paragraph" w:styleId="Nadpis1">
    <w:name w:val="heading 1"/>
    <w:basedOn w:val="Normln"/>
    <w:next w:val="Normln"/>
    <w:link w:val="Nadpis1Char"/>
    <w:qFormat/>
    <w:rsid w:val="00072436"/>
    <w:pPr>
      <w:keepNext/>
      <w:outlineLvl w:val="0"/>
    </w:pPr>
    <w:rPr>
      <w:b/>
      <w:szCs w:val="32"/>
    </w:rPr>
  </w:style>
  <w:style w:type="paragraph" w:styleId="Nadpis3">
    <w:name w:val="heading 3"/>
    <w:basedOn w:val="Normln"/>
    <w:next w:val="Normln"/>
    <w:link w:val="Nadpis3Char"/>
    <w:qFormat/>
    <w:locked/>
    <w:rsid w:val="003E6093"/>
    <w:pPr>
      <w:keepNext/>
      <w:numPr>
        <w:ilvl w:val="2"/>
        <w:numId w:val="17"/>
      </w:numPr>
      <w:suppressAutoHyphens/>
      <w:overflowPunct w:val="0"/>
      <w:autoSpaceDE w:val="0"/>
      <w:spacing w:before="240" w:after="60"/>
      <w:outlineLvl w:val="2"/>
    </w:pPr>
    <w:rPr>
      <w:rFonts w:ascii="Cambria" w:eastAsia="Times New Roman" w:hAnsi="Cambria"/>
      <w:b/>
      <w:b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072436"/>
    <w:rPr>
      <w:rFonts w:ascii="Times New Roman" w:hAnsi="Times New Roman" w:cs="Times New Roman"/>
      <w:b/>
      <w:sz w:val="32"/>
      <w:szCs w:val="32"/>
      <w:lang w:eastAsia="cs-CZ"/>
    </w:rPr>
  </w:style>
  <w:style w:type="paragraph" w:styleId="Podnadpis">
    <w:name w:val="Subtitle"/>
    <w:basedOn w:val="Normln"/>
    <w:link w:val="PodnadpisChar"/>
    <w:qFormat/>
    <w:rsid w:val="00072436"/>
    <w:rPr>
      <w:b/>
      <w:bCs/>
    </w:rPr>
  </w:style>
  <w:style w:type="character" w:customStyle="1" w:styleId="PodnadpisChar">
    <w:name w:val="Podnadpis Char"/>
    <w:basedOn w:val="Standardnpsmoodstavce"/>
    <w:link w:val="Podnadpis"/>
    <w:locked/>
    <w:rsid w:val="00072436"/>
    <w:rPr>
      <w:rFonts w:ascii="Times New Roman" w:hAnsi="Times New Roman" w:cs="Times New Roman"/>
      <w:b/>
      <w:bCs/>
      <w:sz w:val="24"/>
      <w:szCs w:val="24"/>
      <w:lang w:eastAsia="cs-CZ"/>
    </w:rPr>
  </w:style>
  <w:style w:type="paragraph" w:styleId="Odstavecseseznamem">
    <w:name w:val="List Paragraph"/>
    <w:basedOn w:val="Normln"/>
    <w:uiPriority w:val="34"/>
    <w:qFormat/>
    <w:rsid w:val="00D74C6D"/>
    <w:pPr>
      <w:ind w:left="708"/>
    </w:pPr>
  </w:style>
  <w:style w:type="paragraph" w:styleId="Zhlav">
    <w:name w:val="header"/>
    <w:basedOn w:val="Normln"/>
    <w:link w:val="ZhlavChar"/>
    <w:rsid w:val="002E4A44"/>
    <w:pPr>
      <w:tabs>
        <w:tab w:val="center" w:pos="4536"/>
        <w:tab w:val="right" w:pos="9072"/>
      </w:tabs>
    </w:pPr>
  </w:style>
  <w:style w:type="character" w:customStyle="1" w:styleId="ZhlavChar">
    <w:name w:val="Záhlaví Char"/>
    <w:basedOn w:val="Standardnpsmoodstavce"/>
    <w:link w:val="Zhlav"/>
    <w:rsid w:val="002E4A44"/>
    <w:rPr>
      <w:rFonts w:ascii="Times New Roman" w:hAnsi="Times New Roman"/>
      <w:sz w:val="24"/>
      <w:szCs w:val="24"/>
    </w:rPr>
  </w:style>
  <w:style w:type="paragraph" w:styleId="Zpat">
    <w:name w:val="footer"/>
    <w:basedOn w:val="Normln"/>
    <w:link w:val="ZpatChar"/>
    <w:uiPriority w:val="99"/>
    <w:rsid w:val="002E4A44"/>
    <w:pPr>
      <w:tabs>
        <w:tab w:val="center" w:pos="4536"/>
        <w:tab w:val="right" w:pos="9072"/>
      </w:tabs>
    </w:pPr>
  </w:style>
  <w:style w:type="character" w:customStyle="1" w:styleId="ZpatChar">
    <w:name w:val="Zápatí Char"/>
    <w:basedOn w:val="Standardnpsmoodstavce"/>
    <w:link w:val="Zpat"/>
    <w:uiPriority w:val="99"/>
    <w:rsid w:val="002E4A44"/>
    <w:rPr>
      <w:rFonts w:ascii="Times New Roman" w:hAnsi="Times New Roman"/>
      <w:sz w:val="24"/>
      <w:szCs w:val="24"/>
    </w:rPr>
  </w:style>
  <w:style w:type="paragraph" w:styleId="Textbubliny">
    <w:name w:val="Balloon Text"/>
    <w:basedOn w:val="Normln"/>
    <w:link w:val="TextbublinyChar"/>
    <w:rsid w:val="00D34F68"/>
    <w:rPr>
      <w:rFonts w:ascii="Tahoma" w:hAnsi="Tahoma" w:cs="Tahoma"/>
      <w:sz w:val="16"/>
      <w:szCs w:val="16"/>
    </w:rPr>
  </w:style>
  <w:style w:type="character" w:customStyle="1" w:styleId="TextbublinyChar">
    <w:name w:val="Text bubliny Char"/>
    <w:basedOn w:val="Standardnpsmoodstavce"/>
    <w:link w:val="Textbubliny"/>
    <w:rsid w:val="00D34F68"/>
    <w:rPr>
      <w:rFonts w:ascii="Tahoma" w:hAnsi="Tahoma" w:cs="Tahoma"/>
      <w:sz w:val="16"/>
      <w:szCs w:val="16"/>
    </w:rPr>
  </w:style>
  <w:style w:type="character" w:customStyle="1" w:styleId="Nadpis3Char">
    <w:name w:val="Nadpis 3 Char"/>
    <w:basedOn w:val="Standardnpsmoodstavce"/>
    <w:link w:val="Nadpis3"/>
    <w:rsid w:val="003E6093"/>
    <w:rPr>
      <w:rFonts w:ascii="Cambria" w:eastAsia="Times New Roman" w:hAnsi="Cambria"/>
      <w:b/>
      <w:bCs/>
      <w:sz w:val="26"/>
      <w:szCs w:val="26"/>
      <w:lang w:eastAsia="ar-SA"/>
    </w:rPr>
  </w:style>
  <w:style w:type="paragraph" w:customStyle="1" w:styleId="StylNadpis1slovanTimesNewRoman14b">
    <w:name w:val="Styl Nadpis 1 číslovaný + Times New Roman 14 b."/>
    <w:basedOn w:val="Normln"/>
    <w:rsid w:val="003E6093"/>
    <w:pPr>
      <w:numPr>
        <w:numId w:val="17"/>
      </w:numPr>
      <w:suppressAutoHyphens/>
      <w:overflowPunct w:val="0"/>
      <w:autoSpaceDE w:val="0"/>
    </w:pPr>
    <w:rPr>
      <w:rFonts w:ascii="Arial" w:eastAsia="Times New Roman" w:hAnsi="Arial"/>
      <w:szCs w:val="20"/>
      <w:lang w:eastAsia="ar-SA"/>
    </w:rPr>
  </w:style>
  <w:style w:type="paragraph" w:customStyle="1" w:styleId="Styl1">
    <w:name w:val="Styl1"/>
    <w:basedOn w:val="Normln"/>
    <w:rsid w:val="003E6093"/>
    <w:pPr>
      <w:numPr>
        <w:ilvl w:val="1"/>
        <w:numId w:val="17"/>
      </w:numPr>
      <w:suppressAutoHyphens/>
      <w:overflowPunct w:val="0"/>
      <w:autoSpaceDE w:val="0"/>
    </w:pPr>
    <w:rPr>
      <w:rFonts w:ascii="Arial" w:eastAsia="Times New Roman" w:hAnsi="Arial"/>
      <w:szCs w:val="20"/>
      <w:lang w:eastAsia="ar-SA"/>
    </w:rPr>
  </w:style>
  <w:style w:type="paragraph" w:customStyle="1" w:styleId="Default">
    <w:name w:val="Default"/>
    <w:rsid w:val="003E6093"/>
    <w:pPr>
      <w:autoSpaceDE w:val="0"/>
      <w:autoSpaceDN w:val="0"/>
      <w:adjustRightInd w:val="0"/>
    </w:pPr>
    <w:rPr>
      <w:rFonts w:eastAsia="Times New Roman"/>
      <w:color w:val="000000"/>
      <w:sz w:val="24"/>
      <w:szCs w:val="24"/>
    </w:rPr>
  </w:style>
  <w:style w:type="paragraph" w:styleId="Zkladntextodsazen2">
    <w:name w:val="Body Text Indent 2"/>
    <w:basedOn w:val="Normln"/>
    <w:link w:val="Zkladntextodsazen2Char"/>
    <w:rsid w:val="007B603A"/>
    <w:pPr>
      <w:autoSpaceDE w:val="0"/>
      <w:autoSpaceDN w:val="0"/>
      <w:adjustRightInd w:val="0"/>
      <w:ind w:firstLine="425"/>
      <w:jc w:val="both"/>
    </w:pPr>
    <w:rPr>
      <w:rFonts w:ascii="Arial" w:eastAsia="Times New Roman" w:hAnsi="Arial" w:cs="Arial"/>
    </w:rPr>
  </w:style>
  <w:style w:type="character" w:customStyle="1" w:styleId="Zkladntextodsazen2Char">
    <w:name w:val="Základní text odsazený 2 Char"/>
    <w:basedOn w:val="Standardnpsmoodstavce"/>
    <w:link w:val="Zkladntextodsazen2"/>
    <w:rsid w:val="007B603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9</Pages>
  <Words>3857</Words>
  <Characters>22425</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Čestné prohlášení o nepodjatosti člena</vt:lpstr>
    </vt:vector>
  </TitlesOfParts>
  <Company>MAS Broumovsko +</Company>
  <LinksUpToDate>false</LinksUpToDate>
  <CharactersWithSpaces>26230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o nepodjatosti člena</dc:title>
  <dc:creator>MACHKOVA</dc:creator>
  <cp:lastModifiedBy>Obec Poličná</cp:lastModifiedBy>
  <cp:revision>23</cp:revision>
  <cp:lastPrinted>2024-08-28T12:44:00Z</cp:lastPrinted>
  <dcterms:created xsi:type="dcterms:W3CDTF">2022-02-21T07:27:00Z</dcterms:created>
  <dcterms:modified xsi:type="dcterms:W3CDTF">2024-08-29T09:58:00Z</dcterms:modified>
</cp:coreProperties>
</file>